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7E" w:rsidRDefault="00995D7E" w:rsidP="00995D7E">
      <w:pPr>
        <w:pageBreakBefore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UZASADNIENIE</w:t>
      </w:r>
    </w:p>
    <w:p w:rsidR="00995D7E" w:rsidRDefault="00995D7E" w:rsidP="00995D7E">
      <w:pPr>
        <w:jc w:val="both"/>
        <w:rPr>
          <w:b/>
          <w:bCs/>
          <w:color w:val="000000"/>
        </w:rPr>
      </w:pPr>
    </w:p>
    <w:p w:rsidR="00995D7E" w:rsidRDefault="00995D7E" w:rsidP="00995D7E">
      <w:pPr>
        <w:jc w:val="both"/>
      </w:pPr>
      <w:r>
        <w:rPr>
          <w:rFonts w:eastAsia="TimesNewRoman" w:cs="TimesNewRoman"/>
          <w:color w:val="000000"/>
        </w:rPr>
        <w:tab/>
        <w:t xml:space="preserve">Projekt miejscowego planu zagospodarowania przestrzennego </w:t>
      </w:r>
      <w:r>
        <w:rPr>
          <w:rFonts w:eastAsia="TimesNewRomanPS-BoldMT" w:cs="TimesNewRomanPS-BoldMT"/>
        </w:rPr>
        <w:t xml:space="preserve">miasta Łuków dla terenu położonego w Łukowie przy ul. Strzelniczej, przy ul. Świderskiej oraz pomiędzy ul. Zagrodową, ul. Wereszczakówny, Al. Ryszarda Kaczorowskiego i ul. Świderską </w:t>
      </w:r>
      <w:r>
        <w:rPr>
          <w:rFonts w:eastAsia="TimesNewRoman" w:cs="TimesNewRoman"/>
          <w:color w:val="000000"/>
        </w:rPr>
        <w:t xml:space="preserve">został opracowany zgodnie </w:t>
      </w:r>
      <w:r>
        <w:rPr>
          <w:rFonts w:eastAsia="TimesNewRoman" w:cs="TimesNewRoman"/>
        </w:rPr>
        <w:t xml:space="preserve">z uchwałą o przystąpieniu do jego sporządzenia (Uchwała </w:t>
      </w:r>
      <w:r>
        <w:rPr>
          <w:rFonts w:eastAsia="TimesNewRoman" w:cs="Arial"/>
        </w:rPr>
        <w:t xml:space="preserve">Nr XXII/165/2016 Rady Miasta Łuków z dnia 16 czerwca 2016 r. w sprawie przystąpienia do sporządzenia </w:t>
      </w:r>
      <w:r>
        <w:rPr>
          <w:rFonts w:eastAsia="TimesNewRomanPS-BoldMT" w:cs="TimesNewRomanPS-BoldMT"/>
        </w:rPr>
        <w:t xml:space="preserve">miejscowego planu zagospodarowania przestrzennego miasta Łuków dla terenu położonego w Łukowie przy ul. Strzelniczej, przy ul. Świderskiej oraz pomiędzy ul. Zagrodową, ul. Wereszczakówny, Al. Ryszarda Kaczorowskiego i ul. Świderską), a także </w:t>
      </w:r>
      <w:r>
        <w:rPr>
          <w:rFonts w:eastAsia="TimesNewRoman" w:cs="TimesNewRoman"/>
        </w:rPr>
        <w:t xml:space="preserve">Studium uwarunkowań i kierunków zagospodarowania przestrzennego miasta Łuków, które </w:t>
      </w:r>
      <w:r>
        <w:t xml:space="preserve">zostało zatwierdzone Uchwałą Nr XII/51/2007 Rady Miasta Łuków z dnia 05 października 2007 r. z późn. zm. </w:t>
      </w:r>
    </w:p>
    <w:p w:rsidR="00995D7E" w:rsidRDefault="00995D7E" w:rsidP="00995D7E">
      <w:pPr>
        <w:jc w:val="both"/>
      </w:pPr>
    </w:p>
    <w:p w:rsidR="00995D7E" w:rsidRDefault="00995D7E" w:rsidP="00995D7E">
      <w:pPr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ab/>
        <w:t>Zgodnie z art. 20 ust. 1 ustawy z dnia 27 marca 2003 r. o planowaniu i</w:t>
      </w:r>
      <w:r w:rsidR="00A45874">
        <w:rPr>
          <w:rFonts w:eastAsia="TimesNewRoman" w:cs="TimesNewRoman"/>
        </w:rPr>
        <w:t> </w:t>
      </w:r>
      <w:r>
        <w:rPr>
          <w:rFonts w:eastAsia="TimesNewRoman" w:cs="TimesNewRoman"/>
        </w:rPr>
        <w:t>zagospodarowaniu przestrzennym, plan miejscowy uchwala rada gminy</w:t>
      </w:r>
      <w:r>
        <w:rPr>
          <w:rFonts w:eastAsia="TimesNewRoman" w:cs="TimesNewRoman"/>
          <w:b/>
          <w:bCs/>
        </w:rPr>
        <w:t xml:space="preserve"> po stwierdzeniu, że nie narusza on ustaleń studium,</w:t>
      </w:r>
      <w:r>
        <w:rPr>
          <w:rFonts w:eastAsia="TimesNewRoman" w:cs="TimesNewRoman"/>
        </w:rPr>
        <w:t xml:space="preserve"> rozstrzygając jednocześnie o sposobie rozpatrzenia uwag wniesionych do projektu planu oraz sposobie realizacji zapisanych w planie inwestycji z</w:t>
      </w:r>
      <w:r w:rsidR="00A45874">
        <w:rPr>
          <w:rFonts w:eastAsia="TimesNewRoman" w:cs="TimesNewRoman"/>
        </w:rPr>
        <w:t> </w:t>
      </w:r>
      <w:r>
        <w:rPr>
          <w:rFonts w:eastAsia="TimesNewRoman" w:cs="TimesNewRoman"/>
        </w:rPr>
        <w:t xml:space="preserve">zakresu infrastruktury technicznej, które należą do zadań własnych gminy, oraz zasadach ich finansowania. Część tekstowa planu stanowi treść uchwały, część graficzna oraz wymagane rozstrzygnięcia stanowią załączniki do uchwały. </w:t>
      </w:r>
    </w:p>
    <w:p w:rsidR="00995D7E" w:rsidRDefault="00995D7E" w:rsidP="00995D7E">
      <w:pPr>
        <w:jc w:val="both"/>
      </w:pPr>
      <w:r>
        <w:tab/>
      </w:r>
    </w:p>
    <w:p w:rsidR="00995D7E" w:rsidRDefault="00995D7E" w:rsidP="00995D7E">
      <w:pPr>
        <w:jc w:val="both"/>
      </w:pPr>
      <w:r>
        <w:tab/>
        <w:t>Wg Studium, działania na rzecz rozwoju obszaru miasta powinny się koncentrować  m.in. na podniesieniu jakości życia mieszkańców poprzez tworzenie w obszarach nie kolidujących  z ochroną walorów przyrodniczych i kulturowych możliwości rozwoju  osadnictwa oraz funkcji usługowych i wytwórczych związanych z obsługą ludności</w:t>
      </w:r>
    </w:p>
    <w:p w:rsidR="00995D7E" w:rsidRDefault="00995D7E" w:rsidP="00995D7E">
      <w:pPr>
        <w:jc w:val="both"/>
      </w:pPr>
    </w:p>
    <w:p w:rsidR="00995D7E" w:rsidRDefault="00995D7E" w:rsidP="00995D7E">
      <w:pPr>
        <w:jc w:val="both"/>
      </w:pPr>
      <w:r>
        <w:tab/>
        <w:t>Stwierdzenie zgodności rozwiązań przyjętych w projekcie mpzp z zapisami Studium  analizowano w kontekście:</w:t>
      </w:r>
    </w:p>
    <w:p w:rsidR="00995D7E" w:rsidRDefault="00995D7E" w:rsidP="00995D7E">
      <w:pPr>
        <w:numPr>
          <w:ilvl w:val="0"/>
          <w:numId w:val="1"/>
        </w:numPr>
        <w:tabs>
          <w:tab w:val="left" w:pos="720"/>
        </w:tabs>
        <w:jc w:val="both"/>
      </w:pPr>
      <w:r>
        <w:t>zasad zrównoważonego rozwoju przestrzennego miasta Łuków i kształtowania ładu przestrzennego,</w:t>
      </w:r>
    </w:p>
    <w:p w:rsidR="00995D7E" w:rsidRDefault="00995D7E" w:rsidP="00995D7E">
      <w:pPr>
        <w:numPr>
          <w:ilvl w:val="0"/>
          <w:numId w:val="1"/>
        </w:numPr>
        <w:tabs>
          <w:tab w:val="left" w:pos="720"/>
        </w:tabs>
        <w:jc w:val="both"/>
      </w:pPr>
      <w:r>
        <w:t>celów rozwoju,</w:t>
      </w:r>
    </w:p>
    <w:p w:rsidR="00995D7E" w:rsidRDefault="00995D7E" w:rsidP="00995D7E">
      <w:pPr>
        <w:numPr>
          <w:ilvl w:val="0"/>
          <w:numId w:val="1"/>
        </w:numPr>
        <w:tabs>
          <w:tab w:val="left" w:pos="720"/>
        </w:tabs>
        <w:jc w:val="both"/>
      </w:pPr>
      <w:r>
        <w:t>głównych kierunków zagospodarowania terenów objętych opracowaniem,</w:t>
      </w:r>
    </w:p>
    <w:p w:rsidR="00995D7E" w:rsidRDefault="00995D7E" w:rsidP="00995D7E">
      <w:pPr>
        <w:numPr>
          <w:ilvl w:val="0"/>
          <w:numId w:val="2"/>
        </w:numPr>
        <w:tabs>
          <w:tab w:val="left" w:pos="720"/>
        </w:tabs>
        <w:jc w:val="both"/>
      </w:pPr>
      <w:r>
        <w:t>zasad zagospodarowania i kształtowania zabudowy i przestrzeni.</w:t>
      </w:r>
    </w:p>
    <w:p w:rsidR="00995D7E" w:rsidRDefault="00995D7E" w:rsidP="00995D7E">
      <w:pPr>
        <w:jc w:val="both"/>
        <w:rPr>
          <w:rFonts w:eastAsia="TimesNewRoman" w:cs="TimesNewRoman"/>
        </w:rPr>
      </w:pPr>
    </w:p>
    <w:p w:rsidR="00995D7E" w:rsidRDefault="00995D7E" w:rsidP="00995D7E">
      <w:pPr>
        <w:jc w:val="both"/>
      </w:pPr>
      <w:r>
        <w:tab/>
        <w:t>Analizując ustalenia Studium uwarunkowań i kierunków zagospodarowania przestrzennego miasta Łuków stwierdza się, poprzez przedmiotową uchwałę, że sporządzony miejscowy plan zagospodarowania przestrzennego nie narusza ustaleń Studium.</w:t>
      </w:r>
    </w:p>
    <w:p w:rsidR="00995D7E" w:rsidRDefault="00995D7E" w:rsidP="00995D7E">
      <w:pPr>
        <w:pStyle w:val="Tekstpodstawowy"/>
        <w:jc w:val="both"/>
        <w:rPr>
          <w:b/>
          <w:bCs/>
          <w:color w:val="000000"/>
        </w:rPr>
      </w:pPr>
    </w:p>
    <w:p w:rsidR="00C451F8" w:rsidRDefault="00C451F8" w:rsidP="00C451F8">
      <w:pPr>
        <w:autoSpaceDE w:val="0"/>
        <w:ind w:left="574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Przewodniczący Rady</w:t>
      </w:r>
    </w:p>
    <w:p w:rsidR="00C451F8" w:rsidRDefault="00C451F8" w:rsidP="00C451F8">
      <w:pPr>
        <w:autoSpaceDE w:val="0"/>
        <w:ind w:left="5745"/>
        <w:jc w:val="both"/>
        <w:rPr>
          <w:rFonts w:eastAsia="TimesNewRomanPSMT" w:cs="TimesNewRomanPSMT"/>
        </w:rPr>
      </w:pPr>
    </w:p>
    <w:p w:rsidR="00C451F8" w:rsidRDefault="00C451F8" w:rsidP="00C451F8">
      <w:pPr>
        <w:autoSpaceDE w:val="0"/>
        <w:ind w:left="574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Krzysztof Jodełko</w:t>
      </w:r>
    </w:p>
    <w:p w:rsidR="00D040A3" w:rsidRDefault="00D040A3"/>
    <w:sectPr w:rsidR="00D040A3" w:rsidSect="00D0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</w:font>
  <w:font w:name="TimesNewRomanPS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E"/>
    <w:rsid w:val="0018142D"/>
    <w:rsid w:val="00995D7E"/>
    <w:rsid w:val="00A45874"/>
    <w:rsid w:val="00B95381"/>
    <w:rsid w:val="00C451F8"/>
    <w:rsid w:val="00D040A3"/>
    <w:rsid w:val="00D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7252-E5F9-4683-9231-19924DDE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D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95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D7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Kret</dc:creator>
  <cp:lastModifiedBy>Radek</cp:lastModifiedBy>
  <cp:revision>2</cp:revision>
  <dcterms:created xsi:type="dcterms:W3CDTF">2017-07-03T13:29:00Z</dcterms:created>
  <dcterms:modified xsi:type="dcterms:W3CDTF">2017-07-03T13:29:00Z</dcterms:modified>
</cp:coreProperties>
</file>