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B9" w:rsidRPr="001278A0" w:rsidRDefault="005E65BC" w:rsidP="00D44A99">
      <w:pPr>
        <w:pStyle w:val="Standard"/>
        <w:pageBreakBefore/>
        <w:rPr>
          <w:rFonts w:cs="Times New Roman"/>
          <w:b/>
          <w:bCs/>
          <w:color w:val="000000"/>
        </w:rPr>
      </w:pP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="00D44A99">
        <w:rPr>
          <w:rFonts w:cs="Times New Roman"/>
          <w:b/>
          <w:bCs/>
          <w:color w:val="000000"/>
        </w:rPr>
        <w:t xml:space="preserve">                                               </w:t>
      </w:r>
      <w:r w:rsidRPr="001278A0">
        <w:rPr>
          <w:rFonts w:cs="Times New Roman"/>
          <w:b/>
          <w:bCs/>
          <w:color w:val="000000"/>
        </w:rPr>
        <w:t xml:space="preserve">Załącznik </w:t>
      </w:r>
      <w:r w:rsidR="0045290B">
        <w:rPr>
          <w:rFonts w:cs="Times New Roman"/>
          <w:b/>
          <w:bCs/>
          <w:color w:val="000000"/>
        </w:rPr>
        <w:t>N</w:t>
      </w:r>
      <w:r w:rsidRPr="001278A0">
        <w:rPr>
          <w:rFonts w:cs="Times New Roman"/>
          <w:b/>
          <w:bCs/>
          <w:color w:val="000000"/>
        </w:rPr>
        <w:t>r 2</w:t>
      </w:r>
    </w:p>
    <w:p w:rsidR="005109B9" w:rsidRPr="001278A0" w:rsidRDefault="005E65BC">
      <w:pPr>
        <w:pStyle w:val="Textbody"/>
        <w:spacing w:after="0" w:line="100" w:lineRule="atLeast"/>
        <w:rPr>
          <w:rFonts w:cs="Times New Roman"/>
          <w:b/>
          <w:bCs/>
          <w:color w:val="000000"/>
        </w:rPr>
      </w:pP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</w:r>
      <w:r w:rsidRPr="001278A0">
        <w:rPr>
          <w:rFonts w:cs="Times New Roman"/>
          <w:b/>
          <w:bCs/>
          <w:color w:val="000000"/>
        </w:rPr>
        <w:tab/>
        <w:t xml:space="preserve">do Zarządzenia Nr </w:t>
      </w:r>
      <w:r w:rsidR="004E1DA1">
        <w:rPr>
          <w:rFonts w:cs="Times New Roman"/>
          <w:b/>
          <w:bCs/>
          <w:color w:val="000000"/>
        </w:rPr>
        <w:t>79/2017</w:t>
      </w:r>
    </w:p>
    <w:p w:rsidR="005109B9" w:rsidRPr="001278A0" w:rsidRDefault="005E65BC">
      <w:pPr>
        <w:pStyle w:val="Standard"/>
        <w:spacing w:line="100" w:lineRule="atLeast"/>
        <w:rPr>
          <w:rFonts w:eastAsia="Times New Roman CE" w:cs="Times New Roman"/>
          <w:b/>
          <w:bCs/>
          <w:color w:val="000000"/>
        </w:rPr>
      </w:pP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  <w:t>Burmistrza Miasta Łuków</w:t>
      </w:r>
    </w:p>
    <w:p w:rsidR="005109B9" w:rsidRPr="001278A0" w:rsidRDefault="005E65BC">
      <w:pPr>
        <w:pStyle w:val="Standard"/>
        <w:spacing w:line="100" w:lineRule="atLeast"/>
        <w:rPr>
          <w:rFonts w:eastAsia="Times New Roman CE" w:cs="Times New Roman"/>
          <w:b/>
          <w:bCs/>
          <w:color w:val="000000"/>
        </w:rPr>
      </w:pP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</w:r>
      <w:r w:rsidRPr="001278A0">
        <w:rPr>
          <w:rFonts w:eastAsia="Times New Roman CE" w:cs="Times New Roman"/>
          <w:b/>
          <w:bCs/>
          <w:color w:val="000000"/>
        </w:rPr>
        <w:tab/>
        <w:t xml:space="preserve">z dnia </w:t>
      </w:r>
      <w:r w:rsidR="004E1DA1">
        <w:rPr>
          <w:rFonts w:eastAsia="Times New Roman CE" w:cs="Times New Roman"/>
          <w:b/>
          <w:bCs/>
          <w:color w:val="000000"/>
        </w:rPr>
        <w:t>25</w:t>
      </w:r>
      <w:r w:rsidRPr="001278A0">
        <w:rPr>
          <w:rFonts w:eastAsia="Times New Roman CE" w:cs="Times New Roman"/>
          <w:b/>
          <w:bCs/>
          <w:color w:val="000000"/>
        </w:rPr>
        <w:t xml:space="preserve"> maja 2017 roku</w:t>
      </w:r>
    </w:p>
    <w:p w:rsidR="005109B9" w:rsidRPr="001278A0" w:rsidRDefault="005109B9">
      <w:pPr>
        <w:pStyle w:val="Standard"/>
        <w:jc w:val="center"/>
        <w:rPr>
          <w:rFonts w:eastAsia="Times New Roman" w:cs="Times New Roman"/>
          <w:b/>
          <w:bCs/>
        </w:rPr>
      </w:pPr>
    </w:p>
    <w:p w:rsidR="005109B9" w:rsidRPr="001278A0" w:rsidRDefault="005E65BC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 w:rsidRPr="001278A0">
        <w:rPr>
          <w:rFonts w:eastAsia="Times New Roman" w:cs="Times New Roman"/>
          <w:b/>
          <w:bCs/>
        </w:rPr>
        <w:t xml:space="preserve">WYKAZ </w:t>
      </w:r>
      <w:r w:rsidR="0045290B">
        <w:rPr>
          <w:rFonts w:eastAsia="Times New Roman" w:cs="Times New Roman"/>
          <w:b/>
          <w:bCs/>
        </w:rPr>
        <w:t>i</w:t>
      </w:r>
      <w:r w:rsidRPr="001278A0">
        <w:rPr>
          <w:rFonts w:eastAsia="Times New Roman" w:cs="Times New Roman"/>
          <w:b/>
          <w:bCs/>
        </w:rPr>
        <w:t xml:space="preserve"> SPOSÓB ROZPATRZENIA WNIOSKÓW DO </w:t>
      </w:r>
      <w:r w:rsidRPr="001278A0">
        <w:rPr>
          <w:rFonts w:eastAsia="Times New Roman CE" w:cs="Times New Roman"/>
          <w:b/>
          <w:bCs/>
          <w:color w:val="000000"/>
        </w:rPr>
        <w:t xml:space="preserve">MIEJSCOWEGO PLANU ZAGOSPODAROWANIA PRZESTRZENNEGO MIASTA ŁUKÓW </w:t>
      </w:r>
      <w:r w:rsidRPr="001278A0">
        <w:rPr>
          <w:rFonts w:eastAsia="TimesNewRomanPS-BoldMT" w:cs="Times New Roman"/>
          <w:b/>
          <w:bCs/>
          <w:color w:val="000000"/>
        </w:rPr>
        <w:t xml:space="preserve"> </w:t>
      </w:r>
      <w:r w:rsidRPr="001278A0">
        <w:rPr>
          <w:rFonts w:eastAsia="Times New Roman CE" w:cs="Times New Roman"/>
          <w:b/>
          <w:bCs/>
          <w:color w:val="000000"/>
        </w:rPr>
        <w:t xml:space="preserve">DLA TERENÓW POŁOŻONYCH W ŁUKOWIE </w:t>
      </w:r>
      <w:r w:rsidR="0045290B">
        <w:rPr>
          <w:rFonts w:eastAsia="TimesNewRomanPS-BoldMT" w:cs="Times New Roman"/>
          <w:b/>
          <w:bCs/>
        </w:rPr>
        <w:t>PRZY UL. KS. ST. BRZÓSKI i</w:t>
      </w:r>
      <w:r w:rsidRPr="001278A0">
        <w:rPr>
          <w:rFonts w:eastAsia="TimesNewRomanPS-BoldMT" w:cs="Times New Roman"/>
          <w:b/>
          <w:bCs/>
        </w:rPr>
        <w:t xml:space="preserve"> PRZY UL. STODOLNEJ</w:t>
      </w:r>
    </w:p>
    <w:p w:rsidR="005109B9" w:rsidRPr="002520CB" w:rsidRDefault="005109B9" w:rsidP="002520CB">
      <w:pPr>
        <w:pStyle w:val="Textbody"/>
        <w:spacing w:after="0"/>
        <w:rPr>
          <w:rFonts w:cs="Times New Roman"/>
          <w:b/>
          <w:bCs/>
          <w:sz w:val="22"/>
          <w:szCs w:val="22"/>
        </w:rPr>
      </w:pPr>
    </w:p>
    <w:p w:rsidR="005109B9" w:rsidRPr="002520CB" w:rsidRDefault="005E65BC" w:rsidP="002520CB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2520CB">
        <w:rPr>
          <w:rFonts w:cs="Times New Roman"/>
          <w:color w:val="000000"/>
          <w:sz w:val="22"/>
          <w:szCs w:val="22"/>
        </w:rPr>
        <w:t xml:space="preserve">Wnioski zebrane w oparciu o zawiadomienie </w:t>
      </w:r>
      <w:r w:rsidRPr="002520CB">
        <w:rPr>
          <w:rFonts w:eastAsia="Times New Roman CE" w:cs="Times New Roman"/>
          <w:color w:val="000000"/>
          <w:sz w:val="22"/>
          <w:szCs w:val="22"/>
        </w:rPr>
        <w:t>z dnia 23.03.2017 r. znak: GNP 6721.2.2017</w:t>
      </w:r>
      <w:r w:rsidRPr="002520CB">
        <w:rPr>
          <w:rFonts w:cs="Times New Roman"/>
          <w:sz w:val="22"/>
          <w:szCs w:val="22"/>
        </w:rPr>
        <w:t xml:space="preserve"> rozesłane na podstawie art. 17 </w:t>
      </w:r>
      <w:proofErr w:type="spellStart"/>
      <w:r w:rsidRPr="002520CB">
        <w:rPr>
          <w:rFonts w:cs="Times New Roman"/>
          <w:sz w:val="22"/>
          <w:szCs w:val="22"/>
        </w:rPr>
        <w:t>pkt</w:t>
      </w:r>
      <w:proofErr w:type="spellEnd"/>
      <w:r w:rsidRPr="002520CB">
        <w:rPr>
          <w:rFonts w:cs="Times New Roman"/>
          <w:sz w:val="22"/>
          <w:szCs w:val="22"/>
        </w:rPr>
        <w:t xml:space="preserve"> 2 ustawy z dnia 27 marca 2003 r. </w:t>
      </w:r>
      <w:r w:rsidRPr="002520CB">
        <w:rPr>
          <w:rFonts w:cs="Times New Roman"/>
          <w:sz w:val="22"/>
          <w:szCs w:val="22"/>
        </w:rPr>
        <w:br/>
        <w:t>o planowaniu i zagospodarowaniu przestrzennym do instytucji i organów właściwych do uzgadniania i opiniowania projektu planu.</w:t>
      </w:r>
    </w:p>
    <w:p w:rsidR="005109B9" w:rsidRPr="002520CB" w:rsidRDefault="005109B9" w:rsidP="002520CB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5109B9" w:rsidRPr="002520CB" w:rsidRDefault="005E65BC" w:rsidP="002520CB">
      <w:pPr>
        <w:pStyle w:val="Standard"/>
        <w:autoSpaceDE w:val="0"/>
        <w:jc w:val="both"/>
        <w:rPr>
          <w:rFonts w:cs="Times New Roman"/>
          <w:b/>
          <w:bCs/>
          <w:sz w:val="22"/>
          <w:szCs w:val="22"/>
        </w:rPr>
      </w:pPr>
      <w:r w:rsidRPr="002520CB">
        <w:rPr>
          <w:rFonts w:eastAsia="Times New Roman" w:cs="Times New Roman"/>
          <w:i/>
          <w:iCs/>
          <w:sz w:val="22"/>
          <w:szCs w:val="22"/>
          <w:u w:val="single"/>
        </w:rPr>
        <w:t>Termin składania wniosków do planu okre</w:t>
      </w:r>
      <w:r w:rsidRPr="002520CB">
        <w:rPr>
          <w:rFonts w:eastAsia="TTE23BF410t00" w:cs="Times New Roman"/>
          <w:i/>
          <w:iCs/>
          <w:sz w:val="22"/>
          <w:szCs w:val="22"/>
          <w:u w:val="single"/>
        </w:rPr>
        <w:t>ś</w:t>
      </w:r>
      <w:r w:rsidRPr="002520CB">
        <w:rPr>
          <w:rFonts w:eastAsia="Times New Roman" w:cs="Times New Roman"/>
          <w:i/>
          <w:iCs/>
          <w:sz w:val="22"/>
          <w:szCs w:val="22"/>
          <w:u w:val="single"/>
        </w:rPr>
        <w:t>lony w zawiadomieniu o podj</w:t>
      </w:r>
      <w:r w:rsidRPr="002520CB">
        <w:rPr>
          <w:rFonts w:eastAsia="TTE23BF410t00" w:cs="Times New Roman"/>
          <w:i/>
          <w:iCs/>
          <w:sz w:val="22"/>
          <w:szCs w:val="22"/>
          <w:u w:val="single"/>
        </w:rPr>
        <w:t>ę</w:t>
      </w:r>
      <w:r w:rsidRPr="002520CB">
        <w:rPr>
          <w:rFonts w:eastAsia="Times New Roman" w:cs="Times New Roman"/>
          <w:i/>
          <w:iCs/>
          <w:sz w:val="22"/>
          <w:szCs w:val="22"/>
          <w:u w:val="single"/>
        </w:rPr>
        <w:t>ciu uchwały w sprawie przyst</w:t>
      </w:r>
      <w:r w:rsidRPr="002520CB">
        <w:rPr>
          <w:rFonts w:eastAsia="TTE23BF410t00" w:cs="Times New Roman"/>
          <w:i/>
          <w:iCs/>
          <w:sz w:val="22"/>
          <w:szCs w:val="22"/>
          <w:u w:val="single"/>
        </w:rPr>
        <w:t>ą</w:t>
      </w:r>
      <w:r w:rsidRPr="002520CB">
        <w:rPr>
          <w:rFonts w:eastAsia="Times New Roman" w:cs="Times New Roman"/>
          <w:i/>
          <w:iCs/>
          <w:sz w:val="22"/>
          <w:szCs w:val="22"/>
          <w:u w:val="single"/>
        </w:rPr>
        <w:t>pienia do opracowania planu upłyn</w:t>
      </w:r>
      <w:r w:rsidRPr="002520CB">
        <w:rPr>
          <w:rFonts w:eastAsia="TTE23BF410t00" w:cs="Times New Roman"/>
          <w:i/>
          <w:iCs/>
          <w:sz w:val="22"/>
          <w:szCs w:val="22"/>
          <w:u w:val="single"/>
        </w:rPr>
        <w:t>ą</w:t>
      </w:r>
      <w:r w:rsidRPr="002520CB">
        <w:rPr>
          <w:rFonts w:eastAsia="Times New Roman" w:cs="Times New Roman"/>
          <w:i/>
          <w:iCs/>
          <w:sz w:val="22"/>
          <w:szCs w:val="22"/>
          <w:u w:val="single"/>
        </w:rPr>
        <w:t>ł z dniem 21 kwietnia 2017 r.</w:t>
      </w:r>
    </w:p>
    <w:p w:rsidR="005109B9" w:rsidRPr="002520CB" w:rsidRDefault="005109B9" w:rsidP="002520CB">
      <w:pPr>
        <w:pStyle w:val="Textbody"/>
        <w:spacing w:after="0"/>
        <w:jc w:val="both"/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</w:pPr>
    </w:p>
    <w:tbl>
      <w:tblPr>
        <w:tblW w:w="14549" w:type="dxa"/>
        <w:tblInd w:w="25" w:type="dxa"/>
        <w:tblCellMar>
          <w:left w:w="10" w:type="dxa"/>
          <w:right w:w="10" w:type="dxa"/>
        </w:tblCellMar>
        <w:tblLook w:val="0000"/>
      </w:tblPr>
      <w:tblGrid>
        <w:gridCol w:w="447"/>
        <w:gridCol w:w="1287"/>
        <w:gridCol w:w="2367"/>
        <w:gridCol w:w="4378"/>
        <w:gridCol w:w="1601"/>
        <w:gridCol w:w="1267"/>
        <w:gridCol w:w="1583"/>
        <w:gridCol w:w="1619"/>
      </w:tblGrid>
      <w:tr w:rsidR="008032B3" w:rsidRPr="002520CB" w:rsidTr="008032B3">
        <w:trPr>
          <w:trHeight w:val="57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2520CB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2520CB">
              <w:rPr>
                <w:rFonts w:cs="Times New Roman"/>
                <w:color w:val="000000"/>
                <w:sz w:val="22"/>
                <w:szCs w:val="22"/>
              </w:rPr>
              <w:t>Data wpływu wniosku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2520CB">
              <w:rPr>
                <w:rFonts w:cs="Times New Roman"/>
                <w:color w:val="000000"/>
                <w:sz w:val="22"/>
                <w:szCs w:val="22"/>
              </w:rPr>
              <w:t>Nazwisko i imię, nazwa jednostki organizacyjnej</w:t>
            </w:r>
          </w:p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2520CB">
              <w:rPr>
                <w:rFonts w:cs="Times New Roman"/>
                <w:color w:val="000000"/>
                <w:sz w:val="22"/>
                <w:szCs w:val="22"/>
              </w:rPr>
              <w:t>i adres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2520CB">
              <w:rPr>
                <w:rFonts w:cs="Times New Roman"/>
                <w:color w:val="000000"/>
                <w:sz w:val="22"/>
                <w:szCs w:val="22"/>
              </w:rPr>
              <w:t>Treść wniosku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2520CB">
              <w:rPr>
                <w:rFonts w:cs="Times New Roman"/>
                <w:color w:val="000000"/>
                <w:sz w:val="22"/>
                <w:szCs w:val="22"/>
              </w:rPr>
              <w:t>Oznaczenie nieruchomości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2520CB">
              <w:rPr>
                <w:rFonts w:cs="Times New Roman"/>
                <w:color w:val="000000"/>
                <w:sz w:val="22"/>
                <w:szCs w:val="22"/>
              </w:rPr>
              <w:t xml:space="preserve"> której dotyczy wniosek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2B3" w:rsidRPr="008032B3" w:rsidRDefault="008032B3" w:rsidP="008032B3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8032B3">
              <w:rPr>
                <w:rFonts w:cs="Times New Roman"/>
                <w:b/>
                <w:i/>
                <w:sz w:val="22"/>
                <w:szCs w:val="22"/>
              </w:rPr>
              <w:t>Rozstrzygniecie Burmistrza w spawie rozpatrzenia wniosku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2520CB">
              <w:rPr>
                <w:rFonts w:cs="Times New Roman"/>
                <w:color w:val="000000"/>
                <w:sz w:val="22"/>
                <w:szCs w:val="22"/>
              </w:rPr>
              <w:t>Uwagi</w:t>
            </w:r>
          </w:p>
        </w:tc>
      </w:tr>
      <w:tr w:rsidR="008032B3" w:rsidRPr="002520CB" w:rsidTr="008032B3">
        <w:trPr>
          <w:trHeight w:val="450"/>
        </w:trPr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072E35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2B3" w:rsidRPr="008032B3" w:rsidRDefault="008032B3" w:rsidP="008032B3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8032B3">
              <w:rPr>
                <w:rFonts w:cs="Times New Roman"/>
                <w:b/>
                <w:i/>
                <w:sz w:val="22"/>
                <w:szCs w:val="22"/>
              </w:rPr>
              <w:t>Wniosek uwzględniony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2B3" w:rsidRPr="008032B3" w:rsidRDefault="008032B3" w:rsidP="00072E35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8032B3">
              <w:rPr>
                <w:rFonts w:cs="Times New Roman"/>
                <w:b/>
                <w:i/>
                <w:sz w:val="22"/>
                <w:szCs w:val="22"/>
              </w:rPr>
              <w:t>Wniosek nieuwzględniony</w:t>
            </w:r>
          </w:p>
        </w:tc>
        <w:tc>
          <w:tcPr>
            <w:tcW w:w="16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Pr="002520CB" w:rsidRDefault="008032B3" w:rsidP="00D8794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5109B9" w:rsidRPr="0021280E" w:rsidRDefault="005109B9" w:rsidP="002520CB">
      <w:pPr>
        <w:pStyle w:val="Standard"/>
        <w:jc w:val="center"/>
        <w:rPr>
          <w:rFonts w:cs="Times New Roman"/>
          <w:b/>
          <w:bCs/>
          <w:color w:val="000000"/>
          <w:sz w:val="2"/>
          <w:szCs w:val="2"/>
        </w:rPr>
      </w:pPr>
    </w:p>
    <w:p w:rsidR="005109B9" w:rsidRPr="0021280E" w:rsidRDefault="005109B9" w:rsidP="002520CB">
      <w:pPr>
        <w:pStyle w:val="Standard"/>
        <w:rPr>
          <w:rFonts w:cs="Times New Roman"/>
          <w:b/>
          <w:bCs/>
          <w:color w:val="000000"/>
          <w:sz w:val="2"/>
          <w:szCs w:val="2"/>
        </w:rPr>
      </w:pPr>
    </w:p>
    <w:tbl>
      <w:tblPr>
        <w:tblW w:w="14550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1302"/>
        <w:gridCol w:w="2347"/>
        <w:gridCol w:w="4400"/>
        <w:gridCol w:w="1586"/>
        <w:gridCol w:w="1275"/>
        <w:gridCol w:w="1560"/>
        <w:gridCol w:w="1620"/>
      </w:tblGrid>
      <w:tr w:rsidR="005109B9" w:rsidRPr="002520CB" w:rsidTr="008032B3">
        <w:trPr>
          <w:tblHeader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5109B9" w:rsidRPr="002520CB" w:rsidTr="008032B3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03.04.2017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PKP Polskie Linie Kolejowe S.A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Centrala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Biuro Nieruchomości i</w:t>
            </w:r>
            <w:r w:rsidR="00533F54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Geodezji Kolejowej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ul. Targowa 74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03-734 Warszawa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4529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Brak wniosków do przedmiotowego dokumentu. Tereny</w:t>
            </w:r>
            <w:r w:rsidR="0045290B">
              <w:rPr>
                <w:rFonts w:cs="Times New Roman"/>
                <w:sz w:val="22"/>
                <w:szCs w:val="22"/>
              </w:rPr>
              <w:t>,</w:t>
            </w:r>
            <w:r w:rsidRPr="002520CB">
              <w:rPr>
                <w:rFonts w:cs="Times New Roman"/>
                <w:sz w:val="22"/>
                <w:szCs w:val="22"/>
              </w:rPr>
              <w:t xml:space="preserve"> dla których sporządzany będzie plan miejscowy leż</w:t>
            </w:r>
            <w:r w:rsidR="0045290B">
              <w:rPr>
                <w:rFonts w:cs="Times New Roman"/>
                <w:sz w:val="22"/>
                <w:szCs w:val="22"/>
              </w:rPr>
              <w:t>ą</w:t>
            </w:r>
            <w:r w:rsidRPr="002520CB">
              <w:rPr>
                <w:rFonts w:cs="Times New Roman"/>
                <w:sz w:val="22"/>
                <w:szCs w:val="22"/>
              </w:rPr>
              <w:t xml:space="preserve"> w znacznej odległości od linii kolejowej.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W granicach opracowania  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109B9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30.03.2017 r.</w:t>
            </w:r>
            <w:r w:rsidR="0045290B">
              <w:rPr>
                <w:rFonts w:cs="Times New Roman"/>
                <w:sz w:val="22"/>
                <w:szCs w:val="22"/>
              </w:rPr>
              <w:t>,</w:t>
            </w:r>
            <w:r w:rsidRPr="002520CB">
              <w:rPr>
                <w:rFonts w:cs="Times New Roman"/>
                <w:sz w:val="22"/>
                <w:szCs w:val="22"/>
              </w:rPr>
              <w:t xml:space="preserve"> znak: 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Nr IGK2d-0702-59.1/17</w:t>
            </w:r>
          </w:p>
          <w:p w:rsidR="005109B9" w:rsidRPr="002520CB" w:rsidRDefault="005109B9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109B9" w:rsidRPr="002520CB" w:rsidTr="008032B3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05.04.2017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Regionalny Dyrektor Ochrony Środowiska </w:t>
            </w:r>
            <w:r w:rsidRPr="002520CB">
              <w:rPr>
                <w:rFonts w:cs="Times New Roman"/>
                <w:sz w:val="22"/>
                <w:szCs w:val="22"/>
              </w:rPr>
              <w:br/>
              <w:t>w Lublinie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ul.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Bazylianówka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 xml:space="preserve"> 46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20-144 Lublin</w:t>
            </w:r>
          </w:p>
          <w:p w:rsidR="005109B9" w:rsidRPr="002520CB" w:rsidRDefault="005109B9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Wnosi o uwzględnienie obowiązujących przepisów ustawy Pr</w:t>
            </w:r>
            <w:r w:rsidR="00533F54">
              <w:rPr>
                <w:rFonts w:cs="Times New Roman"/>
                <w:sz w:val="22"/>
                <w:szCs w:val="22"/>
              </w:rPr>
              <w:t xml:space="preserve">awo ochrony środowiska, ustawy </w:t>
            </w:r>
            <w:r w:rsidRPr="002520CB">
              <w:rPr>
                <w:rFonts w:cs="Times New Roman"/>
                <w:sz w:val="22"/>
                <w:szCs w:val="22"/>
              </w:rPr>
              <w:t>o planowaniu i zagospodarowaniu przestrzennym, ustawy Prawo geologiczne i</w:t>
            </w:r>
            <w:r w:rsidR="00533F54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górnicze oraz przepisów Ramowej Dyrektywy Wodnej, Dyrektywy Siedliskowej oraz Dyrektywy Ptasiej.</w:t>
            </w:r>
          </w:p>
          <w:p w:rsidR="005109B9" w:rsidRPr="002520CB" w:rsidRDefault="005E65BC" w:rsidP="002520CB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Ponadto w projekcie planu należy uwzględnić:</w:t>
            </w:r>
          </w:p>
          <w:p w:rsidR="005109B9" w:rsidRPr="002520CB" w:rsidRDefault="005E65BC" w:rsidP="00533F54">
            <w:pPr>
              <w:pStyle w:val="TableContents"/>
              <w:numPr>
                <w:ilvl w:val="0"/>
                <w:numId w:val="8"/>
              </w:numPr>
              <w:tabs>
                <w:tab w:val="left" w:pos="261"/>
              </w:tabs>
              <w:snapToGrid w:val="0"/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 xml:space="preserve">aktualne zakazy i ograniczenia wynikające </w:t>
            </w:r>
            <w:r w:rsidRPr="002520CB">
              <w:rPr>
                <w:rFonts w:cs="Times New Roman"/>
                <w:sz w:val="22"/>
                <w:szCs w:val="22"/>
              </w:rPr>
              <w:br/>
              <w:t>z występowania na obszarze miasta</w:t>
            </w:r>
            <w:r w:rsidRPr="002520CB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2520CB">
              <w:rPr>
                <w:rFonts w:cs="Times New Roman"/>
                <w:sz w:val="22"/>
                <w:szCs w:val="22"/>
              </w:rPr>
              <w:t xml:space="preserve">istniejących i projektowanych obszarów chronionych </w:t>
            </w:r>
            <w:r w:rsidRPr="002520CB">
              <w:rPr>
                <w:rFonts w:cs="Times New Roman"/>
                <w:spacing w:val="-4"/>
                <w:sz w:val="22"/>
                <w:szCs w:val="22"/>
              </w:rPr>
              <w:t>wymienionych w art. 6 ustawy z dnia 16 kwietnia 2004 r.</w:t>
            </w:r>
            <w:r w:rsidRPr="002520CB">
              <w:rPr>
                <w:rFonts w:cs="Times New Roman"/>
                <w:sz w:val="22"/>
                <w:szCs w:val="22"/>
              </w:rPr>
              <w:t xml:space="preserve"> o ochronie przyrody (Dz.</w:t>
            </w:r>
            <w:r w:rsidR="00533F54">
              <w:rPr>
                <w:rFonts w:cs="Times New Roman"/>
                <w:sz w:val="22"/>
                <w:szCs w:val="22"/>
              </w:rPr>
              <w:t xml:space="preserve"> </w:t>
            </w:r>
            <w:r w:rsidRPr="002520CB">
              <w:rPr>
                <w:rFonts w:cs="Times New Roman"/>
                <w:sz w:val="22"/>
                <w:szCs w:val="22"/>
              </w:rPr>
              <w:t>U. z 2016 r. poz. 2134 ze zm.) w</w:t>
            </w:r>
            <w:r w:rsidR="00533F54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szczególności dotyczące Łukowskiego Obszaru Chronionego Krajobraz oraz obszaru natura 2000 Lasy Łukowskie PLB 060010;</w:t>
            </w:r>
          </w:p>
          <w:p w:rsidR="005109B9" w:rsidRPr="002520CB" w:rsidRDefault="005E65BC" w:rsidP="00533F54">
            <w:pPr>
              <w:pStyle w:val="TableContents"/>
              <w:numPr>
                <w:ilvl w:val="0"/>
                <w:numId w:val="8"/>
              </w:numPr>
              <w:tabs>
                <w:tab w:val="left" w:pos="261"/>
              </w:tabs>
              <w:snapToGrid w:val="0"/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na potrzeby miejscowego planu zagospodarowania przestrzennego sporządza się opracowanie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ekofizjograficzne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;</w:t>
            </w:r>
          </w:p>
          <w:p w:rsidR="005109B9" w:rsidRPr="002520CB" w:rsidRDefault="005E65BC" w:rsidP="00533F54">
            <w:pPr>
              <w:pStyle w:val="TableContents"/>
              <w:numPr>
                <w:ilvl w:val="0"/>
                <w:numId w:val="8"/>
              </w:numPr>
              <w:tabs>
                <w:tab w:val="left" w:pos="261"/>
              </w:tabs>
              <w:snapToGrid w:val="0"/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projekt miejscowego planu zagospodarowania przestrzennego wymaga przeprowadzenia strategicznej oceny oddziaływania na środowisko. Uzgodnienia wymaga zakres i stopień szczegółowości informacji wymaganych w prognozie oddziaływania na środowisko zgodnie z</w:t>
            </w:r>
            <w:r w:rsidR="00533F54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art.</w:t>
            </w:r>
            <w:r w:rsidR="00533F54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53 ustawy o udostępnianiu informacji o</w:t>
            </w:r>
            <w:r w:rsidR="00533F54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środowisku i jego ochronie, udziale społeczeństwa w ochronie środowiska oraz o</w:t>
            </w:r>
            <w:r w:rsidR="00533F54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 xml:space="preserve">ocenach oddziaływania na środowisko.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eastAsia="Times New Roman" w:cs="Times New Roman"/>
                <w:spacing w:val="-5"/>
                <w:sz w:val="22"/>
                <w:szCs w:val="22"/>
              </w:rPr>
            </w:pPr>
            <w:r w:rsidRPr="002520CB">
              <w:rPr>
                <w:rFonts w:eastAsia="Times New Roman" w:cs="Times New Roman"/>
                <w:spacing w:val="-5"/>
                <w:sz w:val="22"/>
                <w:szCs w:val="22"/>
              </w:rPr>
              <w:lastRenderedPageBreak/>
              <w:t>W granicach opracowania 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109B9" w:rsidP="002520CB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31.03.2017 r.,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znak: WOOŚ.410.47.2017.KKO</w:t>
            </w:r>
          </w:p>
        </w:tc>
      </w:tr>
      <w:tr w:rsidR="005109B9" w:rsidRPr="002520CB" w:rsidTr="00016885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07.04.2017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PGE Dystrybucja S.A.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O</w:t>
            </w:r>
            <w:r w:rsidR="003F21BA">
              <w:rPr>
                <w:rFonts w:cs="Times New Roman"/>
                <w:sz w:val="22"/>
                <w:szCs w:val="22"/>
              </w:rPr>
              <w:t>d</w:t>
            </w:r>
            <w:r w:rsidRPr="002520CB">
              <w:rPr>
                <w:rFonts w:cs="Times New Roman"/>
                <w:sz w:val="22"/>
                <w:szCs w:val="22"/>
              </w:rPr>
              <w:t>dział Warszawa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ul. Marsa 95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04-470 Warszawa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Należy uwzględnić: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rozbudowę sieci energetycznej napowietrznej i kablowej średniego i niskiego napięcia oraz budowę nowych stacji transformatorowych SN/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pasy dla linii średniego i niskiego napięcia oraz oświetlenia ulicznego w ciągach drogowych;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konieczność prowadzenia linii Sn i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 xml:space="preserve"> po oddzielnych trasach, w szczególnych przypadkach dopuszcza się lokalizację linii </w:t>
            </w:r>
            <w:r w:rsidRPr="002520CB">
              <w:rPr>
                <w:rFonts w:cs="Times New Roman"/>
                <w:sz w:val="22"/>
                <w:szCs w:val="22"/>
              </w:rPr>
              <w:lastRenderedPageBreak/>
              <w:t xml:space="preserve">SN i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 xml:space="preserve"> na wspólnej trasie;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projektowanie w istniejących liniach napowietrznych SN stacji transformatorowych słupowych, w istniejących liniach kablowych SN należy projektować wolnostojące stacje wnętrzowe;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zapisy ogólne dotyczące tras linii SN i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, które umożliwiałyby ewentualne wykonanie zasilania liniami napowietrznymi jak i kablowymi (również stacji wnętrzowych i słupowych);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rezerwy terenu pod budowę nowych stacji, jeśli takie będą niezbędne do zasilenia danego terenu;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dopuszczenie, na terenie obszarów chronionych, skracania wysokości lub usuwania drzew i krzewów pod napowietrznymi liniami elektroenergetycznymi;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zakaz nasadzeń pod napowietrznymi liniami elektroenergetycznymi drzew i krzewów tych gatunków, których naturalna wysokość przekracza 3,0 m;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nakaz przycinania drzew i krzewów rosnących pod liniami elektroenergetycznymi;</w:t>
            </w:r>
          </w:p>
          <w:p w:rsidR="005109B9" w:rsidRPr="002520CB" w:rsidRDefault="005E65BC" w:rsidP="003F21BA">
            <w:pPr>
              <w:pStyle w:val="TableContents"/>
              <w:numPr>
                <w:ilvl w:val="0"/>
                <w:numId w:val="9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zachowanie istniejących linii elektroenergetycznych wysokich napięć (WN) 110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kV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, średnich napięć (SN) 15kV i niskich napięć (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 xml:space="preserve">) 0,4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kV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 xml:space="preserve"> oraz istniejących stacji rozdzielczych, transformatorowych </w:t>
            </w:r>
            <w:r w:rsidRPr="002520CB">
              <w:rPr>
                <w:rFonts w:cs="Times New Roman"/>
                <w:sz w:val="22"/>
                <w:szCs w:val="22"/>
              </w:rPr>
              <w:br/>
              <w:t>i transformatorowo- rozdzielczych WN/SN i SN/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.</w:t>
            </w:r>
          </w:p>
          <w:p w:rsidR="005109B9" w:rsidRPr="002520CB" w:rsidRDefault="005E65BC" w:rsidP="003F21B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Szczegółowe plany zagospodarowania poszczególnych terenów powinny przewidywać rezerwację miejsc i terenu dla lokalizacji linii, </w:t>
            </w:r>
            <w:r w:rsidR="003F21BA">
              <w:rPr>
                <w:rFonts w:cs="Times New Roman"/>
                <w:sz w:val="22"/>
                <w:szCs w:val="22"/>
              </w:rPr>
              <w:lastRenderedPageBreak/>
              <w:t xml:space="preserve">stacji </w:t>
            </w:r>
            <w:r w:rsidRPr="002520CB">
              <w:rPr>
                <w:rFonts w:cs="Times New Roman"/>
                <w:sz w:val="22"/>
                <w:szCs w:val="22"/>
              </w:rPr>
              <w:t>i przyłączy oraz innych elementów infrastruktury elektroenergetycznej niezbędnych dla zaopatrzenia lokowanych na ty</w:t>
            </w:r>
            <w:r w:rsidR="003F21BA">
              <w:rPr>
                <w:rFonts w:cs="Times New Roman"/>
                <w:sz w:val="22"/>
                <w:szCs w:val="22"/>
              </w:rPr>
              <w:t xml:space="preserve">ch terenach budynków i budowli </w:t>
            </w:r>
            <w:r w:rsidRPr="002520CB">
              <w:rPr>
                <w:rFonts w:cs="Times New Roman"/>
                <w:sz w:val="22"/>
                <w:szCs w:val="22"/>
              </w:rPr>
              <w:t>w energię elektryczną, a także oświetlenia terenu wokół obiektów.</w:t>
            </w:r>
          </w:p>
          <w:p w:rsidR="005109B9" w:rsidRPr="002520CB" w:rsidRDefault="005E65BC" w:rsidP="003F21B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Rozwój systemu zaopatrzenia w energię elektryczną ma pol</w:t>
            </w:r>
            <w:r w:rsidR="003F21BA">
              <w:rPr>
                <w:rFonts w:cs="Times New Roman"/>
                <w:sz w:val="22"/>
                <w:szCs w:val="22"/>
              </w:rPr>
              <w:t xml:space="preserve">egać na odbudowie, przebudowie </w:t>
            </w:r>
            <w:r w:rsidRPr="002520CB">
              <w:rPr>
                <w:rFonts w:cs="Times New Roman"/>
                <w:sz w:val="22"/>
                <w:szCs w:val="22"/>
              </w:rPr>
              <w:t>i modernizacji istniejących linii elektroenergetycznych oraz budowie nowyc</w:t>
            </w:r>
            <w:r w:rsidR="003F21BA">
              <w:rPr>
                <w:rFonts w:cs="Times New Roman"/>
                <w:sz w:val="22"/>
                <w:szCs w:val="22"/>
              </w:rPr>
              <w:t xml:space="preserve">h linii elektroenergetycznych, </w:t>
            </w:r>
            <w:r w:rsidRPr="002520CB">
              <w:rPr>
                <w:rFonts w:cs="Times New Roman"/>
                <w:sz w:val="22"/>
                <w:szCs w:val="22"/>
              </w:rPr>
              <w:t xml:space="preserve">a także na odbudowie, przebudowie, modernizacji </w:t>
            </w:r>
            <w:r w:rsidRPr="002520CB">
              <w:rPr>
                <w:rFonts w:cs="Times New Roman"/>
                <w:sz w:val="22"/>
                <w:szCs w:val="22"/>
              </w:rPr>
              <w:br/>
              <w:t>i wymianie istniejących stacji rozdzielczych, transformatorowych i transformatorowo-rozdzielczych oraz budowie nowych stacji.</w:t>
            </w:r>
          </w:p>
          <w:p w:rsidR="005109B9" w:rsidRPr="002520CB" w:rsidRDefault="005E65BC" w:rsidP="002520C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Przyłączanie obiektów do sieci elektroenergetycznej oraz przebudowa urządzeń elektroenergetycznych powstała w wyniku kolizji planu zagospodarowania działki (w tym również wynikającego ze zmiany przeznaczenia terenu) z istniejącymi urządzeniami elektroenergetycznymi będzie się odbywać </w:t>
            </w:r>
            <w:r w:rsidRPr="002520CB">
              <w:rPr>
                <w:rFonts w:cs="Times New Roman"/>
                <w:sz w:val="22"/>
                <w:szCs w:val="22"/>
              </w:rPr>
              <w:br/>
              <w:t>w uzgodnieniu i na warunkach określonych przez właściwe przedsiębiorstwo energetyczne według zasad określonych w przepisach prawa energetycznego.</w:t>
            </w:r>
          </w:p>
          <w:p w:rsidR="005109B9" w:rsidRPr="002520CB" w:rsidRDefault="005E65BC" w:rsidP="003F21B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Dla istniejących i projektowanych linii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nN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, SN i</w:t>
            </w:r>
            <w:r w:rsidR="003F21BA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WN należy pozostawić odpowiednie korytarze uwzględniające wymagane przepisami odległości od innych obiektów.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W granicach opracowania 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cz.+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45290B" w:rsidP="0001688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="005E65BC" w:rsidRPr="002520CB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5E65BC" w:rsidRPr="002520C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03.04.2017 r.</w:t>
            </w:r>
            <w:r w:rsidR="0045290B">
              <w:rPr>
                <w:rFonts w:cs="Times New Roman"/>
                <w:sz w:val="22"/>
                <w:szCs w:val="22"/>
              </w:rPr>
              <w:t>,</w:t>
            </w:r>
            <w:r w:rsidRPr="002520CB">
              <w:rPr>
                <w:rFonts w:cs="Times New Roman"/>
                <w:sz w:val="22"/>
                <w:szCs w:val="22"/>
              </w:rPr>
              <w:t xml:space="preserve">  znak: GR/RP/PS/EF/7581/2017</w:t>
            </w:r>
          </w:p>
        </w:tc>
      </w:tr>
      <w:tr w:rsidR="005109B9" w:rsidRPr="002520CB" w:rsidTr="008032B3">
        <w:trPr>
          <w:trHeight w:val="714"/>
        </w:trPr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11.04.2017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Polskie Sieci Elektroenergetyczne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Oddział w Radomiu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ul. Żeromskiego 75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26-600 Radom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Przekazanie sprawy wg właściwości</w:t>
            </w:r>
            <w:r w:rsidR="003F21B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W granicach opracowania 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109B9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109B9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1BA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05.04.2017 r., znak: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1270OR-PS-WZ.7111.22.2016.29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2520C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Bez rozstrzygnięcia</w:t>
            </w:r>
          </w:p>
        </w:tc>
      </w:tr>
      <w:tr w:rsidR="005109B9" w:rsidRPr="002520CB" w:rsidTr="0045290B">
        <w:trPr>
          <w:trHeight w:val="7378"/>
        </w:trPr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14.04.2017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Polska Spółka Gazownictwa</w:t>
            </w:r>
          </w:p>
          <w:p w:rsidR="005109B9" w:rsidRPr="002520CB" w:rsidRDefault="008032B3" w:rsidP="002520C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5E65BC" w:rsidRPr="002520CB">
              <w:rPr>
                <w:rFonts w:cs="Times New Roman"/>
                <w:sz w:val="22"/>
                <w:szCs w:val="22"/>
              </w:rPr>
              <w:t>p. z o.o.</w:t>
            </w:r>
          </w:p>
          <w:p w:rsidR="005109B9" w:rsidRPr="002520CB" w:rsidRDefault="005E65BC" w:rsidP="002520C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Odział w Zakład Gazowniczy w Lublinie</w:t>
            </w:r>
          </w:p>
          <w:p w:rsidR="005109B9" w:rsidRPr="002520CB" w:rsidRDefault="005E65BC" w:rsidP="002520C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ul. Diamentowa 15</w:t>
            </w:r>
          </w:p>
          <w:p w:rsidR="005109B9" w:rsidRPr="002520CB" w:rsidRDefault="005E65BC" w:rsidP="002520C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20-471 Lublin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45290B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Informuje, iż nie wnosi uwag w sprawie projektu miejscowego planu zagospodarowania przestrzennego. Jednocześnie na terenie którego dotyczy plan miejscow</w:t>
            </w:r>
            <w:r w:rsidR="0045290B">
              <w:rPr>
                <w:rFonts w:cs="Times New Roman"/>
                <w:sz w:val="22"/>
                <w:szCs w:val="22"/>
              </w:rPr>
              <w:t>y</w:t>
            </w:r>
            <w:r w:rsidRPr="002520CB">
              <w:rPr>
                <w:rFonts w:cs="Times New Roman"/>
                <w:sz w:val="22"/>
                <w:szCs w:val="22"/>
              </w:rPr>
              <w:t xml:space="preserve"> zlokalizowana jest infrastruktura gazownicza średniego ciśnienia. Planując rozbudowę infrastruktury gazowniczej </w:t>
            </w:r>
            <w:r w:rsidR="0045290B">
              <w:rPr>
                <w:rFonts w:cs="Times New Roman"/>
                <w:sz w:val="22"/>
                <w:szCs w:val="22"/>
              </w:rPr>
              <w:t>w</w:t>
            </w:r>
            <w:r w:rsidRPr="002520CB">
              <w:rPr>
                <w:rFonts w:cs="Times New Roman"/>
                <w:sz w:val="22"/>
                <w:szCs w:val="22"/>
              </w:rPr>
              <w:t xml:space="preserve"> opracowaniu należy uwzględnić konieczność zachowania stref kontrolowanych wolnych od zabudowy i nasadzeń o szerokości 1 m dla gazociągu średniego ciśnienia. Należy zabezpieczyć dostęp do infrastruktury gazowniczej w związku z przebudową, pracami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włączeniowymi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, awariami oraz przyłączeniem nowych odbiorców na podstawie umów przyłączeniowych. W przypadku ewentualnych kolizji projektowanego zamierzenia inwestycyjnego z istniejącymi gazociągami możliwe jest ich przebudowanie na warunkach wydanych przez Zakład. Budowa infrastruktury podziemnej oraz elementów zagospodarowania terenu winny być wykonane w sposób bezkolizyjny w stosunku do istniejącej infrastruktury gazowniczej ze szczególnym uwzględnieniem obowiązujących w tym zakresie przepisów. Należy przewidzieć możliwość prowadzenia sieci gazowych w pasach drogowych poza działkami prywatnymi. Przyłączenie klientów do sieci gazowej możliwe jest zgodnie z procedurami obowiązującymi w Polskiej Spółce Gazownictwa.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eastAsia="Times New Roman" w:cs="Times New Roman"/>
                <w:spacing w:val="-5"/>
                <w:sz w:val="22"/>
                <w:szCs w:val="22"/>
              </w:rPr>
            </w:pPr>
            <w:r w:rsidRPr="002520CB">
              <w:rPr>
                <w:rFonts w:eastAsia="Times New Roman" w:cs="Times New Roman"/>
                <w:spacing w:val="-5"/>
                <w:sz w:val="22"/>
                <w:szCs w:val="22"/>
              </w:rPr>
              <w:t>W granicach opracowania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cz.+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45290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cz.+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06.04.2017 r.</w:t>
            </w:r>
            <w:r w:rsidR="0045290B">
              <w:rPr>
                <w:rFonts w:cs="Times New Roman"/>
                <w:sz w:val="22"/>
                <w:szCs w:val="22"/>
              </w:rPr>
              <w:t>,</w:t>
            </w:r>
            <w:r w:rsidRPr="002520CB">
              <w:rPr>
                <w:rFonts w:cs="Times New Roman"/>
                <w:sz w:val="22"/>
                <w:szCs w:val="22"/>
              </w:rPr>
              <w:t xml:space="preserve"> znak: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PSG-DOO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/DT/ZMS/68c/101/2/17</w:t>
            </w:r>
          </w:p>
        </w:tc>
      </w:tr>
      <w:tr w:rsidR="005109B9" w:rsidRPr="002520CB" w:rsidTr="008032B3">
        <w:trPr>
          <w:trHeight w:val="25"/>
        </w:trPr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18.04.2017</w:t>
            </w:r>
            <w:r w:rsidR="00431AC8">
              <w:rPr>
                <w:rFonts w:cs="Times New Roman"/>
                <w:sz w:val="22"/>
                <w:szCs w:val="22"/>
              </w:rPr>
              <w:t xml:space="preserve"> </w:t>
            </w:r>
            <w:r w:rsidRPr="002520CB">
              <w:rPr>
                <w:rFonts w:cs="Times New Roman"/>
                <w:sz w:val="22"/>
                <w:szCs w:val="22"/>
              </w:rPr>
              <w:t>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Zarząd Województwa Lubelskiego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ul. A. Grottgera 4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20-029 Lublin</w:t>
            </w:r>
          </w:p>
          <w:p w:rsidR="005109B9" w:rsidRPr="002520CB" w:rsidRDefault="005109B9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4529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Wnioskuje o uwzg</w:t>
            </w:r>
            <w:r w:rsidR="00831D36">
              <w:rPr>
                <w:rFonts w:cs="Times New Roman"/>
                <w:sz w:val="22"/>
                <w:szCs w:val="22"/>
              </w:rPr>
              <w:t xml:space="preserve">lędnienie ustaleń wynikających </w:t>
            </w:r>
            <w:r w:rsidRPr="002520CB">
              <w:rPr>
                <w:rFonts w:cs="Times New Roman"/>
                <w:sz w:val="22"/>
                <w:szCs w:val="22"/>
              </w:rPr>
              <w:t xml:space="preserve">z Planu Zagospodarowania </w:t>
            </w:r>
            <w:r w:rsidRPr="002520CB">
              <w:rPr>
                <w:rFonts w:cs="Times New Roman"/>
                <w:sz w:val="22"/>
                <w:szCs w:val="22"/>
              </w:rPr>
              <w:lastRenderedPageBreak/>
              <w:t xml:space="preserve">Przestrzennego Województwa Lubelskiego zatwierdzonego </w:t>
            </w:r>
            <w:r w:rsidR="0045290B">
              <w:rPr>
                <w:rFonts w:cs="Times New Roman"/>
                <w:sz w:val="22"/>
                <w:szCs w:val="22"/>
              </w:rPr>
              <w:t>U</w:t>
            </w:r>
            <w:r w:rsidRPr="002520CB">
              <w:rPr>
                <w:rFonts w:cs="Times New Roman"/>
                <w:sz w:val="22"/>
                <w:szCs w:val="22"/>
              </w:rPr>
              <w:t xml:space="preserve">chwałą Nr XI/162/2015 Sejmiku Województwa Lubelskiego  </w:t>
            </w:r>
            <w:r w:rsidRPr="002520CB">
              <w:rPr>
                <w:rFonts w:cs="Times New Roman"/>
                <w:sz w:val="22"/>
                <w:szCs w:val="22"/>
              </w:rPr>
              <w:br/>
              <w:t>z dnia 30 października 2015 r.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 xml:space="preserve">W granicach opracowania   </w:t>
            </w:r>
            <w:r w:rsidRPr="002520CB">
              <w:rPr>
                <w:rFonts w:cs="Times New Roman"/>
                <w:sz w:val="22"/>
                <w:szCs w:val="22"/>
              </w:rPr>
              <w:lastRenderedPageBreak/>
              <w:t>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2520CB">
              <w:rPr>
                <w:rFonts w:cs="Times New Roman"/>
                <w:i/>
                <w:iCs/>
                <w:sz w:val="22"/>
                <w:szCs w:val="22"/>
              </w:rPr>
              <w:lastRenderedPageBreak/>
              <w:t>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109B9" w:rsidP="002520CB">
            <w:pPr>
              <w:pStyle w:val="TableContents"/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D36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Pismo z dnia 13.04.2017 r., </w:t>
            </w:r>
            <w:r w:rsidRPr="002520CB">
              <w:rPr>
                <w:rFonts w:cs="Times New Roman"/>
                <w:sz w:val="22"/>
                <w:szCs w:val="22"/>
              </w:rPr>
              <w:lastRenderedPageBreak/>
              <w:t xml:space="preserve">znak: 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PR</w:t>
            </w:r>
            <w:r w:rsidR="0045290B">
              <w:rPr>
                <w:rFonts w:cs="Times New Roman"/>
                <w:sz w:val="22"/>
                <w:szCs w:val="22"/>
              </w:rPr>
              <w:t xml:space="preserve"> </w:t>
            </w:r>
            <w:r w:rsidRPr="002520CB">
              <w:rPr>
                <w:rFonts w:cs="Times New Roman"/>
                <w:sz w:val="22"/>
                <w:szCs w:val="22"/>
              </w:rPr>
              <w:t>VI.7637.2.13.2017.PTK</w:t>
            </w:r>
          </w:p>
        </w:tc>
      </w:tr>
      <w:tr w:rsidR="005109B9" w:rsidRPr="002520CB" w:rsidTr="008032B3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18.04.2017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Komenda Powiatowa Państwowej Straży Pożarnej w  Łukowie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W projekcie należy:</w:t>
            </w:r>
          </w:p>
          <w:p w:rsidR="005109B9" w:rsidRPr="002520CB" w:rsidRDefault="005E65BC" w:rsidP="00431AC8">
            <w:pPr>
              <w:pStyle w:val="TableContents"/>
              <w:numPr>
                <w:ilvl w:val="0"/>
                <w:numId w:val="10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uwzględnić wymogi określone normą art. 73 ust. 3 ustawy z dnia 27 kwietnia 2001 r. Prawo ochrony środowiska (Dz. U. z 2016r. poz. 672 z </w:t>
            </w:r>
            <w:proofErr w:type="spellStart"/>
            <w:r w:rsidRPr="002520CB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2520CB">
              <w:rPr>
                <w:rFonts w:cs="Times New Roman"/>
                <w:sz w:val="22"/>
                <w:szCs w:val="22"/>
              </w:rPr>
              <w:t>. zm.), która wprowadza zakaz budowy zakładów stwarzających zagrożenia dla życia lub zdrowia ludzi, a w szczególności zagrożenie wystąpienia poważnych awarii, w granicach administracyjnych miast i zwartej zabudowy wsi;</w:t>
            </w:r>
          </w:p>
          <w:p w:rsidR="005109B9" w:rsidRPr="002520CB" w:rsidRDefault="005E65BC" w:rsidP="00431AC8">
            <w:pPr>
              <w:pStyle w:val="TableContents"/>
              <w:numPr>
                <w:ilvl w:val="0"/>
                <w:numId w:val="10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zająć stanowisko w sprawie lokalizacji zakładów stwarzających zagrożenie dla życia lub zdrowia ludzi   na obszarach określonych w miejscowych planach zagospodarowania przestrzennego, jako tereny przeznaczone do działalności produkcyjnej, składowania i magazynowania (art. 73 ust. 3a ww. ustawy);</w:t>
            </w:r>
          </w:p>
          <w:p w:rsidR="005109B9" w:rsidRPr="002520CB" w:rsidRDefault="005E65BC" w:rsidP="00431AC8">
            <w:pPr>
              <w:pStyle w:val="TableContents"/>
              <w:numPr>
                <w:ilvl w:val="0"/>
                <w:numId w:val="10"/>
              </w:numPr>
              <w:tabs>
                <w:tab w:val="left" w:pos="261"/>
              </w:tabs>
              <w:ind w:left="261" w:hanging="261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zająć stanowisko w sprawie lokalizacji nowych zakładów o zwiększonym lub dużym ryzyku wystąpienia poważnych awarii;</w:t>
            </w:r>
          </w:p>
          <w:p w:rsidR="005109B9" w:rsidRPr="002520CB" w:rsidRDefault="005E65BC" w:rsidP="00431AC8">
            <w:pPr>
              <w:pStyle w:val="TableContents"/>
              <w:numPr>
                <w:ilvl w:val="0"/>
                <w:numId w:val="10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określić bezpieczną odległość dla zakładów stwarzających zagrożenie wystąpienia poważnej awarii przemysłowej oraz obszarów i obiektów wymienionych w art. 73 ust. 4 ustawy Prawo ochrony środowiska, m.in. dla osiedli mieszkaniowych, od obiektów użyteczności publicznej, od budynków zamieszkania zbiorowego, od upraw wieloletnich, od dróg krajowych oraz od linii kolejowych o znaczeniu </w:t>
            </w:r>
            <w:r w:rsidRPr="002520CB">
              <w:rPr>
                <w:rFonts w:cs="Times New Roman"/>
                <w:sz w:val="22"/>
                <w:szCs w:val="22"/>
              </w:rPr>
              <w:lastRenderedPageBreak/>
              <w:t>państwowym;</w:t>
            </w:r>
          </w:p>
          <w:p w:rsidR="005109B9" w:rsidRPr="002520CB" w:rsidRDefault="005E65BC" w:rsidP="00431AC8">
            <w:pPr>
              <w:pStyle w:val="TableContents"/>
              <w:numPr>
                <w:ilvl w:val="0"/>
                <w:numId w:val="10"/>
              </w:numPr>
              <w:tabs>
                <w:tab w:val="left" w:pos="261"/>
              </w:tabs>
              <w:ind w:left="261" w:hanging="261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umieścić wyraźną informację o dopuszczeniu albo niedopuszczeniu możliwości lokalizowania zakładów stwarzających zagrożenie wystąpienia poważnej awarii przemysłowej.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W granicach opracowania 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109B9" w:rsidP="002520CB">
            <w:pPr>
              <w:pStyle w:val="TableContents"/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18.04.2017 r. znak POR-I.5560.11.2017</w:t>
            </w:r>
          </w:p>
        </w:tc>
      </w:tr>
      <w:tr w:rsidR="005109B9" w:rsidRPr="002520CB" w:rsidTr="008032B3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21.04.2017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Wojewódzki Urząd Ochrony Zabytków w</w:t>
            </w:r>
            <w:r w:rsidR="004201BA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Lublinie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Delegatura w Białej Podlaskiej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ul. Janowska 27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21-500 Biała Podlaska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Nie wnosi uwag w przedmiotowej sprawie</w:t>
            </w:r>
            <w:r w:rsidR="006C26C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eastAsia="Times New Roman" w:cs="Times New Roman"/>
                <w:spacing w:val="-5"/>
                <w:sz w:val="22"/>
                <w:szCs w:val="22"/>
              </w:rPr>
            </w:pPr>
            <w:r w:rsidRPr="002520CB">
              <w:rPr>
                <w:rFonts w:eastAsia="Times New Roman" w:cs="Times New Roman"/>
                <w:spacing w:val="-5"/>
                <w:sz w:val="22"/>
                <w:szCs w:val="22"/>
              </w:rPr>
              <w:t>W granicach opracowania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109B9" w:rsidP="002520CB">
            <w:pPr>
              <w:pStyle w:val="TableContents"/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18.04.2017 r. znak IN.I.515.4.3.2017</w:t>
            </w:r>
          </w:p>
        </w:tc>
      </w:tr>
      <w:tr w:rsidR="005109B9" w:rsidRPr="002520CB" w:rsidTr="008032B3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24.04.2017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Lubelski Urząd Wojewódzki w Lublinie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Wydział Bezpieczeństwa </w:t>
            </w:r>
            <w:r w:rsidRPr="002520CB">
              <w:rPr>
                <w:rFonts w:cs="Times New Roman"/>
                <w:sz w:val="22"/>
                <w:szCs w:val="22"/>
              </w:rPr>
              <w:br/>
              <w:t>i Zarządzania Kryzysowego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ul. Spokojna 4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20-914  Lublin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Nie zgłasza wniosków</w:t>
            </w:r>
            <w:r w:rsidR="006C26C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W granicach opracowania  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09B9" w:rsidRPr="002520CB" w:rsidRDefault="005109B9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1BA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 xml:space="preserve">Pismo z dnia 24.04.2017 r., znak: </w:t>
            </w:r>
          </w:p>
          <w:p w:rsidR="005109B9" w:rsidRPr="002520CB" w:rsidRDefault="004201BA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ZK</w:t>
            </w:r>
            <w:r w:rsidR="005E65BC" w:rsidRPr="002520CB">
              <w:rPr>
                <w:rFonts w:cs="Times New Roman"/>
                <w:sz w:val="22"/>
                <w:szCs w:val="22"/>
              </w:rPr>
              <w:t>II.646.3.65.2017</w:t>
            </w:r>
          </w:p>
        </w:tc>
      </w:tr>
      <w:tr w:rsidR="005109B9" w:rsidRPr="002520CB" w:rsidTr="008032B3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08.05.2017 r.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Generalna Dyrekcja Dróg Krajowych i</w:t>
            </w:r>
            <w:r w:rsidR="0045290B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Autostrad Oddział w</w:t>
            </w:r>
            <w:r w:rsidR="00D87AD7">
              <w:rPr>
                <w:rFonts w:cs="Times New Roman"/>
                <w:sz w:val="22"/>
                <w:szCs w:val="22"/>
              </w:rPr>
              <w:t> </w:t>
            </w:r>
            <w:r w:rsidRPr="002520CB">
              <w:rPr>
                <w:rFonts w:cs="Times New Roman"/>
                <w:sz w:val="22"/>
                <w:szCs w:val="22"/>
              </w:rPr>
              <w:t>Lublinie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ul. Ogrodowa 21</w:t>
            </w:r>
          </w:p>
          <w:p w:rsidR="005109B9" w:rsidRPr="002520CB" w:rsidRDefault="005E65BC" w:rsidP="002520C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20-075 Lublin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Tereny objęte planem znajdują się w oddaleniu od pasa drogowego istniejącej drogi krajowej nr 63 i przebiegu planowanej obwodnicy miasta Łuków. W związku z powyższym nie wnosi się uwag do przedmiotowego opracowania.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W granicach opracowania   planu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E65BC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09B9" w:rsidRPr="002520CB" w:rsidRDefault="005109B9" w:rsidP="002520C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B3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Pismo z dnia 04.05.2017 r., znak:</w:t>
            </w:r>
          </w:p>
          <w:p w:rsidR="005109B9" w:rsidRPr="002520CB" w:rsidRDefault="005E65BC" w:rsidP="002520C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20CB">
              <w:rPr>
                <w:rFonts w:cs="Times New Roman"/>
                <w:sz w:val="22"/>
                <w:szCs w:val="22"/>
              </w:rPr>
              <w:t>O.LU.Z-3.438.47.3.2017.pr</w:t>
            </w:r>
          </w:p>
        </w:tc>
      </w:tr>
    </w:tbl>
    <w:p w:rsidR="005109B9" w:rsidRPr="002520CB" w:rsidRDefault="005E65BC" w:rsidP="002520CB">
      <w:pPr>
        <w:pStyle w:val="Standard"/>
        <w:rPr>
          <w:rFonts w:cs="Times New Roman"/>
          <w:sz w:val="22"/>
          <w:szCs w:val="22"/>
        </w:rPr>
      </w:pPr>
      <w:r w:rsidRPr="002520CB">
        <w:rPr>
          <w:rFonts w:cs="Times New Roman"/>
          <w:sz w:val="22"/>
          <w:szCs w:val="22"/>
        </w:rPr>
        <w:t>+/+ - wniosek uwzględniony lub nie uwzględniony</w:t>
      </w:r>
    </w:p>
    <w:p w:rsidR="005109B9" w:rsidRPr="002520CB" w:rsidRDefault="005E65BC" w:rsidP="002520CB">
      <w:pPr>
        <w:pStyle w:val="Standard"/>
        <w:rPr>
          <w:rFonts w:cs="Times New Roman"/>
          <w:sz w:val="22"/>
          <w:szCs w:val="22"/>
        </w:rPr>
      </w:pPr>
      <w:r w:rsidRPr="002520CB">
        <w:rPr>
          <w:rFonts w:cs="Times New Roman"/>
          <w:sz w:val="22"/>
          <w:szCs w:val="22"/>
        </w:rPr>
        <w:t>cz</w:t>
      </w:r>
      <w:r w:rsidR="0045290B">
        <w:rPr>
          <w:rFonts w:cs="Times New Roman"/>
          <w:sz w:val="22"/>
          <w:szCs w:val="22"/>
        </w:rPr>
        <w:t>.</w:t>
      </w:r>
      <w:r w:rsidRPr="002520CB">
        <w:rPr>
          <w:rFonts w:cs="Times New Roman"/>
          <w:sz w:val="22"/>
          <w:szCs w:val="22"/>
        </w:rPr>
        <w:t>+/cz</w:t>
      </w:r>
      <w:r w:rsidR="0045290B">
        <w:rPr>
          <w:rFonts w:cs="Times New Roman"/>
          <w:sz w:val="22"/>
          <w:szCs w:val="22"/>
        </w:rPr>
        <w:t>.</w:t>
      </w:r>
      <w:r w:rsidRPr="002520CB">
        <w:rPr>
          <w:rFonts w:cs="Times New Roman"/>
          <w:sz w:val="22"/>
          <w:szCs w:val="22"/>
        </w:rPr>
        <w:t>+ - wniosek uwzględniony częściowo lub nieuwzględniony częściowo</w:t>
      </w:r>
    </w:p>
    <w:p w:rsidR="005109B9" w:rsidRPr="002520CB" w:rsidRDefault="005109B9" w:rsidP="002520CB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5109B9" w:rsidRPr="002520CB" w:rsidRDefault="005109B9" w:rsidP="002520CB">
      <w:pPr>
        <w:pStyle w:val="Standard"/>
        <w:jc w:val="both"/>
        <w:rPr>
          <w:rFonts w:cs="Times New Roman"/>
          <w:sz w:val="22"/>
          <w:szCs w:val="22"/>
        </w:rPr>
      </w:pPr>
    </w:p>
    <w:p w:rsidR="002226FD" w:rsidRDefault="005E65BC" w:rsidP="002226FD">
      <w:pPr>
        <w:tabs>
          <w:tab w:val="left" w:pos="0"/>
        </w:tabs>
        <w:ind w:right="-3" w:firstLine="5812"/>
        <w:rPr>
          <w:rFonts w:cs="Times New Roman"/>
          <w:sz w:val="22"/>
          <w:szCs w:val="22"/>
        </w:rPr>
      </w:pP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</w:r>
      <w:r w:rsidRPr="002520CB">
        <w:rPr>
          <w:rFonts w:cs="Times New Roman"/>
          <w:sz w:val="22"/>
          <w:szCs w:val="22"/>
        </w:rPr>
        <w:tab/>
        <w:t xml:space="preserve"> </w:t>
      </w:r>
      <w:r w:rsidRPr="002520CB">
        <w:rPr>
          <w:rFonts w:cs="Times New Roman"/>
          <w:sz w:val="22"/>
          <w:szCs w:val="22"/>
        </w:rPr>
        <w:tab/>
      </w:r>
      <w:r w:rsidR="002226FD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Burmistrz Miasta  Łuków</w:t>
      </w:r>
    </w:p>
    <w:p w:rsidR="002226FD" w:rsidRDefault="002226FD" w:rsidP="002226FD">
      <w:pPr>
        <w:tabs>
          <w:tab w:val="left" w:pos="0"/>
        </w:tabs>
        <w:ind w:right="-3" w:firstLine="581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/-/mgr Dariusz Szustek</w:t>
      </w:r>
    </w:p>
    <w:p w:rsidR="005109B9" w:rsidRPr="004201BA" w:rsidRDefault="005109B9" w:rsidP="002226FD">
      <w:pPr>
        <w:pStyle w:val="Standard"/>
        <w:rPr>
          <w:rFonts w:cs="Times New Roman"/>
          <w:sz w:val="22"/>
          <w:szCs w:val="22"/>
        </w:rPr>
      </w:pPr>
    </w:p>
    <w:sectPr w:rsidR="005109B9" w:rsidRPr="004201BA" w:rsidSect="00A021EE">
      <w:pgSz w:w="16837" w:h="11905" w:orient="landscape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9C" w:rsidRDefault="005B709C" w:rsidP="005109B9">
      <w:r>
        <w:separator/>
      </w:r>
    </w:p>
  </w:endnote>
  <w:endnote w:type="continuationSeparator" w:id="0">
    <w:p w:rsidR="005B709C" w:rsidRDefault="005B709C" w:rsidP="0051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TE23BF410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9C" w:rsidRDefault="005B709C" w:rsidP="005109B9">
      <w:r w:rsidRPr="005109B9">
        <w:rPr>
          <w:color w:val="000000"/>
        </w:rPr>
        <w:separator/>
      </w:r>
    </w:p>
  </w:footnote>
  <w:footnote w:type="continuationSeparator" w:id="0">
    <w:p w:rsidR="005B709C" w:rsidRDefault="005B709C" w:rsidP="0051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6C"/>
    <w:multiLevelType w:val="multilevel"/>
    <w:tmpl w:val="9410A6C8"/>
    <w:styleLink w:val="WW8Num4"/>
    <w:lvl w:ilvl="0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1">
    <w:nsid w:val="12E05968"/>
    <w:multiLevelType w:val="multilevel"/>
    <w:tmpl w:val="7BF4C632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303106CC"/>
    <w:multiLevelType w:val="multilevel"/>
    <w:tmpl w:val="D6CA9B2E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3">
    <w:nsid w:val="36F47CBA"/>
    <w:multiLevelType w:val="multilevel"/>
    <w:tmpl w:val="A0F09336"/>
    <w:styleLink w:val="WW8Num1"/>
    <w:lvl w:ilvl="0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4">
    <w:nsid w:val="4B861F80"/>
    <w:multiLevelType w:val="multilevel"/>
    <w:tmpl w:val="6DACF812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5">
    <w:nsid w:val="53BA5783"/>
    <w:multiLevelType w:val="multilevel"/>
    <w:tmpl w:val="15B6383E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6">
    <w:nsid w:val="55DF16A8"/>
    <w:multiLevelType w:val="multilevel"/>
    <w:tmpl w:val="C8248548"/>
    <w:styleLink w:val="WW8Num6"/>
    <w:lvl w:ilvl="0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7">
    <w:nsid w:val="5D32111F"/>
    <w:multiLevelType w:val="multilevel"/>
    <w:tmpl w:val="EDD494EC"/>
    <w:styleLink w:val="WW8Num5"/>
    <w:lvl w:ilvl="0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Arial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8">
    <w:nsid w:val="757731A9"/>
    <w:multiLevelType w:val="multilevel"/>
    <w:tmpl w:val="B8C8407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9B9"/>
    <w:rsid w:val="00016885"/>
    <w:rsid w:val="00072E35"/>
    <w:rsid w:val="001022AA"/>
    <w:rsid w:val="0010371F"/>
    <w:rsid w:val="001278A0"/>
    <w:rsid w:val="0021280E"/>
    <w:rsid w:val="002226FD"/>
    <w:rsid w:val="002520CB"/>
    <w:rsid w:val="003F21BA"/>
    <w:rsid w:val="004201BA"/>
    <w:rsid w:val="00431AC8"/>
    <w:rsid w:val="0045290B"/>
    <w:rsid w:val="0045409E"/>
    <w:rsid w:val="004D4D46"/>
    <w:rsid w:val="004E1DA1"/>
    <w:rsid w:val="00501A91"/>
    <w:rsid w:val="005109B9"/>
    <w:rsid w:val="00533F54"/>
    <w:rsid w:val="005B709C"/>
    <w:rsid w:val="005E65BC"/>
    <w:rsid w:val="006C26C1"/>
    <w:rsid w:val="007C5DAC"/>
    <w:rsid w:val="007D3757"/>
    <w:rsid w:val="008032B3"/>
    <w:rsid w:val="00831D36"/>
    <w:rsid w:val="00A021EE"/>
    <w:rsid w:val="00A207BE"/>
    <w:rsid w:val="00AE554A"/>
    <w:rsid w:val="00B11EE2"/>
    <w:rsid w:val="00BB1CE1"/>
    <w:rsid w:val="00BC3B0A"/>
    <w:rsid w:val="00C01378"/>
    <w:rsid w:val="00C61C0A"/>
    <w:rsid w:val="00CB55DC"/>
    <w:rsid w:val="00D44A99"/>
    <w:rsid w:val="00D87AD7"/>
    <w:rsid w:val="00E249E4"/>
    <w:rsid w:val="00E62462"/>
    <w:rsid w:val="00F7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9B9"/>
  </w:style>
  <w:style w:type="paragraph" w:customStyle="1" w:styleId="Header">
    <w:name w:val="Header"/>
    <w:basedOn w:val="Standard"/>
    <w:next w:val="Textbody"/>
    <w:rsid w:val="005109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109B9"/>
    <w:pPr>
      <w:spacing w:after="120"/>
    </w:pPr>
  </w:style>
  <w:style w:type="paragraph" w:styleId="Lista">
    <w:name w:val="List"/>
    <w:basedOn w:val="Textbody"/>
    <w:rsid w:val="005109B9"/>
  </w:style>
  <w:style w:type="paragraph" w:customStyle="1" w:styleId="Caption">
    <w:name w:val="Caption"/>
    <w:basedOn w:val="Standard"/>
    <w:rsid w:val="005109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09B9"/>
    <w:pPr>
      <w:suppressLineNumbers/>
    </w:pPr>
  </w:style>
  <w:style w:type="paragraph" w:customStyle="1" w:styleId="TableContents">
    <w:name w:val="Table Contents"/>
    <w:basedOn w:val="Standard"/>
    <w:rsid w:val="005109B9"/>
    <w:pPr>
      <w:suppressLineNumbers/>
    </w:pPr>
  </w:style>
  <w:style w:type="paragraph" w:customStyle="1" w:styleId="TableHeading">
    <w:name w:val="Table Heading"/>
    <w:basedOn w:val="TableContents"/>
    <w:rsid w:val="005109B9"/>
    <w:pPr>
      <w:jc w:val="center"/>
    </w:pPr>
    <w:rPr>
      <w:b/>
      <w:bCs/>
      <w:i/>
      <w:iCs/>
    </w:rPr>
  </w:style>
  <w:style w:type="character" w:customStyle="1" w:styleId="WW8Num1z0">
    <w:name w:val="WW8Num1z0"/>
    <w:rsid w:val="005109B9"/>
    <w:rPr>
      <w:rFonts w:ascii="Symbol" w:hAnsi="Symbol" w:cs="Arial"/>
      <w:sz w:val="18"/>
      <w:szCs w:val="18"/>
    </w:rPr>
  </w:style>
  <w:style w:type="character" w:customStyle="1" w:styleId="WW8Num1z1">
    <w:name w:val="WW8Num1z1"/>
    <w:rsid w:val="005109B9"/>
    <w:rPr>
      <w:rFonts w:ascii="OpenSymbol, 'Arial Unicode MS'" w:hAnsi="OpenSymbol, 'Arial Unicode MS'"/>
    </w:rPr>
  </w:style>
  <w:style w:type="character" w:customStyle="1" w:styleId="WW8Num4z0">
    <w:name w:val="WW8Num4z0"/>
    <w:rsid w:val="005109B9"/>
    <w:rPr>
      <w:rFonts w:ascii="Symbol" w:hAnsi="Symbol" w:cs="Arial"/>
      <w:sz w:val="18"/>
      <w:szCs w:val="18"/>
    </w:rPr>
  </w:style>
  <w:style w:type="character" w:customStyle="1" w:styleId="WW8Num4z1">
    <w:name w:val="WW8Num4z1"/>
    <w:rsid w:val="005109B9"/>
    <w:rPr>
      <w:rFonts w:ascii="OpenSymbol, 'Arial Unicode MS'" w:hAnsi="OpenSymbol, 'Arial Unicode MS'"/>
    </w:rPr>
  </w:style>
  <w:style w:type="character" w:customStyle="1" w:styleId="WW8Num5z0">
    <w:name w:val="WW8Num5z0"/>
    <w:rsid w:val="005109B9"/>
    <w:rPr>
      <w:rFonts w:ascii="Symbol" w:hAnsi="Symbol" w:cs="Arial"/>
      <w:sz w:val="18"/>
      <w:szCs w:val="18"/>
    </w:rPr>
  </w:style>
  <w:style w:type="character" w:customStyle="1" w:styleId="WW8Num5z1">
    <w:name w:val="WW8Num5z1"/>
    <w:rsid w:val="005109B9"/>
    <w:rPr>
      <w:rFonts w:ascii="OpenSymbol, 'Arial Unicode MS'" w:hAnsi="OpenSymbol, 'Arial Unicode MS'"/>
    </w:rPr>
  </w:style>
  <w:style w:type="character" w:customStyle="1" w:styleId="WW8Num6z0">
    <w:name w:val="WW8Num6z0"/>
    <w:rsid w:val="005109B9"/>
    <w:rPr>
      <w:rFonts w:ascii="Symbol" w:hAnsi="Symbol" w:cs="Arial"/>
      <w:sz w:val="18"/>
      <w:szCs w:val="18"/>
    </w:rPr>
  </w:style>
  <w:style w:type="character" w:customStyle="1" w:styleId="WW8Num6z1">
    <w:name w:val="WW8Num6z1"/>
    <w:rsid w:val="005109B9"/>
    <w:rPr>
      <w:rFonts w:ascii="OpenSymbol, 'Arial Unicode MS'" w:hAnsi="OpenSymbol, 'Arial Unicode MS'"/>
    </w:rPr>
  </w:style>
  <w:style w:type="character" w:customStyle="1" w:styleId="Absatz-Standardschriftart">
    <w:name w:val="Absatz-Standardschriftart"/>
    <w:rsid w:val="005109B9"/>
  </w:style>
  <w:style w:type="character" w:customStyle="1" w:styleId="WW8Num2z0">
    <w:name w:val="WW8Num2z0"/>
    <w:rsid w:val="005109B9"/>
    <w:rPr>
      <w:rFonts w:ascii="Arial" w:eastAsia="Tahoma" w:hAnsi="Arial" w:cs="Arial"/>
      <w:sz w:val="18"/>
      <w:szCs w:val="18"/>
    </w:rPr>
  </w:style>
  <w:style w:type="character" w:customStyle="1" w:styleId="WW8Num2z1">
    <w:name w:val="WW8Num2z1"/>
    <w:rsid w:val="005109B9"/>
  </w:style>
  <w:style w:type="character" w:customStyle="1" w:styleId="NumberingSymbols">
    <w:name w:val="Numbering Symbols"/>
    <w:rsid w:val="005109B9"/>
  </w:style>
  <w:style w:type="character" w:customStyle="1" w:styleId="BulletSymbols">
    <w:name w:val="Bullet Symbols"/>
    <w:rsid w:val="005109B9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5109B9"/>
    <w:pPr>
      <w:numPr>
        <w:numId w:val="1"/>
      </w:numPr>
    </w:pPr>
  </w:style>
  <w:style w:type="numbering" w:customStyle="1" w:styleId="WW8Num2">
    <w:name w:val="WW8Num2"/>
    <w:basedOn w:val="Bezlisty"/>
    <w:rsid w:val="005109B9"/>
    <w:pPr>
      <w:numPr>
        <w:numId w:val="2"/>
      </w:numPr>
    </w:pPr>
  </w:style>
  <w:style w:type="numbering" w:customStyle="1" w:styleId="WW8Num3">
    <w:name w:val="WW8Num3"/>
    <w:basedOn w:val="Bezlisty"/>
    <w:rsid w:val="005109B9"/>
    <w:pPr>
      <w:numPr>
        <w:numId w:val="3"/>
      </w:numPr>
    </w:pPr>
  </w:style>
  <w:style w:type="numbering" w:customStyle="1" w:styleId="WW8Num4">
    <w:name w:val="WW8Num4"/>
    <w:basedOn w:val="Bezlisty"/>
    <w:rsid w:val="005109B9"/>
    <w:pPr>
      <w:numPr>
        <w:numId w:val="4"/>
      </w:numPr>
    </w:pPr>
  </w:style>
  <w:style w:type="numbering" w:customStyle="1" w:styleId="WW8Num5">
    <w:name w:val="WW8Num5"/>
    <w:basedOn w:val="Bezlisty"/>
    <w:rsid w:val="005109B9"/>
    <w:pPr>
      <w:numPr>
        <w:numId w:val="5"/>
      </w:numPr>
    </w:pPr>
  </w:style>
  <w:style w:type="numbering" w:customStyle="1" w:styleId="WW8Num6">
    <w:name w:val="WW8Num6"/>
    <w:basedOn w:val="Bezlisty"/>
    <w:rsid w:val="005109B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4404-69D7-4158-A540-896452BC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</dc:creator>
  <cp:lastModifiedBy>Cecylia Kret</cp:lastModifiedBy>
  <cp:revision>21</cp:revision>
  <cp:lastPrinted>2017-05-25T10:28:00Z</cp:lastPrinted>
  <dcterms:created xsi:type="dcterms:W3CDTF">2017-05-19T12:24:00Z</dcterms:created>
  <dcterms:modified xsi:type="dcterms:W3CDTF">2017-05-26T05:58:00Z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