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372">
        <w:rPr>
          <w:rFonts w:ascii="Times New Roman" w:hAnsi="Times New Roman" w:cs="Times New Roman"/>
          <w:b/>
          <w:bCs/>
          <w:sz w:val="24"/>
          <w:szCs w:val="24"/>
        </w:rPr>
        <w:t>Uchwała Nr XLVII/339/2018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  <w:t>Rady Miasta Łuków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  <w:t>z dnia 17 stycznia 2018 roku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 xml:space="preserve">Na podstawie art. 230 i 231 ustawy z dnia 27 sierpnia 2009 r. o finansach publicznych </w:t>
      </w:r>
      <w:r w:rsidRPr="00A96372">
        <w:rPr>
          <w:rFonts w:ascii="Times New Roman" w:hAnsi="Times New Roman" w:cs="Times New Roman"/>
          <w:sz w:val="24"/>
          <w:szCs w:val="24"/>
        </w:rPr>
        <w:br/>
        <w:t xml:space="preserve">(Dz. U. z 2017 r., poz. 2077 </w:t>
      </w:r>
      <w:proofErr w:type="spellStart"/>
      <w:r w:rsidRPr="00A963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96372">
        <w:rPr>
          <w:rFonts w:ascii="Times New Roman" w:hAnsi="Times New Roman" w:cs="Times New Roman"/>
          <w:sz w:val="24"/>
          <w:szCs w:val="24"/>
        </w:rPr>
        <w:t>.) Rada Miasta uchwala, co następuje: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>W Uchwale Nr XLVI/336/2017 Rady Miasta Łuków z dnia 15 grudnia 2017 roku w sprawie wieloletniej prognozy finansowej (po zmianach):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 xml:space="preserve">1. Wprowadza się zmiany w załączniku Nr 1 "Wieloletnia Prognoza Finansowa",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A96372">
        <w:rPr>
          <w:rFonts w:ascii="Times New Roman" w:hAnsi="Times New Roman" w:cs="Times New Roman"/>
          <w:sz w:val="24"/>
          <w:szCs w:val="24"/>
        </w:rPr>
        <w:t>z czym załącznik ten otrzymuje brzmienie zgodnie z załącznikiem Nr 1 do niniejszej uchwały.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 xml:space="preserve">2. Wprowadza się zmiany w załączniku Nr 2 "Wykaz przedsięwzięć do WPF",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A96372">
        <w:rPr>
          <w:rFonts w:ascii="Times New Roman" w:hAnsi="Times New Roman" w:cs="Times New Roman"/>
          <w:sz w:val="24"/>
          <w:szCs w:val="24"/>
        </w:rPr>
        <w:t>z czym załącznik ten otrzymuje brzmienie zgodnie z załącznikiem Nr 2 do niniejszej uchwały.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372">
        <w:rPr>
          <w:rFonts w:ascii="Times New Roman" w:hAnsi="Times New Roman" w:cs="Times New Roman"/>
          <w:b/>
          <w:bCs/>
          <w:sz w:val="24"/>
          <w:szCs w:val="24"/>
        </w:rPr>
        <w:tab/>
        <w:t>Przewodniczący Rady</w:t>
      </w:r>
    </w:p>
    <w:p w:rsidR="00A96372" w:rsidRPr="00A96372" w:rsidRDefault="00A96372" w:rsidP="00A96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6372" w:rsidRPr="00A96372" w:rsidRDefault="00A96372" w:rsidP="00A96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3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/-/ </w:t>
      </w:r>
      <w:r w:rsidRPr="00A96372">
        <w:rPr>
          <w:rFonts w:ascii="Times New Roman" w:hAnsi="Times New Roman" w:cs="Times New Roman"/>
          <w:b/>
          <w:bCs/>
          <w:sz w:val="24"/>
          <w:szCs w:val="24"/>
        </w:rPr>
        <w:t xml:space="preserve"> Krzysztof Jodełko          </w:t>
      </w:r>
    </w:p>
    <w:p w:rsidR="00A96372" w:rsidRPr="00A96372" w:rsidRDefault="00A96372" w:rsidP="00A96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4F2" w:rsidRDefault="003A54F2"/>
    <w:sectPr w:rsidR="003A54F2" w:rsidSect="0054497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6372"/>
    <w:rsid w:val="003637DF"/>
    <w:rsid w:val="003A54F2"/>
    <w:rsid w:val="00A96372"/>
    <w:rsid w:val="00C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963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2018-01-18T10:27:00Z</dcterms:created>
  <dcterms:modified xsi:type="dcterms:W3CDTF">2018-01-18T10:27:00Z</dcterms:modified>
</cp:coreProperties>
</file>