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32CD" w:rsidRPr="003732CD" w:rsidRDefault="003732CD" w:rsidP="003732CD">
      <w:pPr>
        <w:keepNext/>
        <w:autoSpaceDE w:val="0"/>
        <w:autoSpaceDN w:val="0"/>
        <w:adjustRightInd w:val="0"/>
        <w:spacing w:before="120" w:after="120" w:line="360" w:lineRule="auto"/>
        <w:ind w:left="4535"/>
        <w:rPr>
          <w:rFonts w:ascii="Times New Roman" w:eastAsia="Times New Roman" w:hAnsi="Times New Roman" w:cs="Times New Roman"/>
          <w:lang w:eastAsia="pl-PL"/>
        </w:rPr>
      </w:pPr>
      <w:r w:rsidRPr="003732CD">
        <w:rPr>
          <w:rFonts w:ascii="Times New Roman" w:eastAsia="Times New Roman" w:hAnsi="Times New Roman" w:cs="Times New Roman"/>
          <w:lang w:eastAsia="pl-PL"/>
        </w:rPr>
        <w:t>Załącznik do uchwały Nr XXII/184/2020</w:t>
      </w:r>
      <w:r w:rsidRPr="003732CD">
        <w:rPr>
          <w:rFonts w:ascii="Times New Roman" w:eastAsia="Times New Roman" w:hAnsi="Times New Roman" w:cs="Times New Roman"/>
          <w:lang w:eastAsia="pl-PL"/>
        </w:rPr>
        <w:br/>
        <w:t>Rady Miasta Łuków</w:t>
      </w:r>
      <w:r w:rsidRPr="003732CD">
        <w:rPr>
          <w:rFonts w:ascii="Times New Roman" w:eastAsia="Times New Roman" w:hAnsi="Times New Roman" w:cs="Times New Roman"/>
          <w:lang w:eastAsia="pl-PL"/>
        </w:rPr>
        <w:br/>
        <w:t>z dnia 23 kwietnia 2020 r.</w:t>
      </w:r>
    </w:p>
    <w:p w:rsidR="003732CD" w:rsidRPr="003732CD" w:rsidRDefault="003732CD" w:rsidP="003732CD">
      <w:pPr>
        <w:keepNext/>
        <w:autoSpaceDE w:val="0"/>
        <w:autoSpaceDN w:val="0"/>
        <w:adjustRightInd w:val="0"/>
        <w:spacing w:after="480" w:line="240" w:lineRule="auto"/>
        <w:jc w:val="center"/>
        <w:rPr>
          <w:rFonts w:ascii="Times New Roman" w:eastAsia="Times New Roman" w:hAnsi="Times New Roman" w:cs="Times New Roman"/>
          <w:lang w:eastAsia="pl-PL"/>
        </w:rPr>
      </w:pPr>
      <w:r w:rsidRPr="003732CD">
        <w:rPr>
          <w:rFonts w:ascii="Times New Roman" w:eastAsia="Times New Roman" w:hAnsi="Times New Roman" w:cs="Times New Roman"/>
          <w:b/>
          <w:bCs/>
          <w:lang w:eastAsia="pl-PL"/>
        </w:rPr>
        <w:t>Regulamin udzielania dotacji celowej stowarzyszeniu ogrodowemu prowadzącemu rodzinne ogrody działkowe na terenie miasta Łuków na zadania służące tworzeniu warunków dla rozwoju rodzinnych ogrodów działkowych, określający  tryb postępowania, sposób jej rozliczania oraz kontrolę wykonywania zadania</w:t>
      </w:r>
    </w:p>
    <w:p w:rsidR="003732CD" w:rsidRPr="003732CD" w:rsidRDefault="003732CD" w:rsidP="003732CD">
      <w:pPr>
        <w:keepNext/>
        <w:autoSpaceDE w:val="0"/>
        <w:autoSpaceDN w:val="0"/>
        <w:adjustRightInd w:val="0"/>
        <w:spacing w:after="0" w:line="360" w:lineRule="auto"/>
        <w:jc w:val="center"/>
        <w:rPr>
          <w:rFonts w:ascii="Times New Roman" w:eastAsia="Times New Roman" w:hAnsi="Times New Roman" w:cs="Times New Roman"/>
          <w:lang w:eastAsia="pl-PL"/>
        </w:rPr>
      </w:pPr>
      <w:r w:rsidRPr="003732CD">
        <w:rPr>
          <w:rFonts w:ascii="Times New Roman" w:eastAsia="Times New Roman" w:hAnsi="Times New Roman" w:cs="Times New Roman"/>
          <w:b/>
          <w:bCs/>
          <w:lang w:eastAsia="pl-PL"/>
        </w:rPr>
        <w:t>Rozdział 1.</w:t>
      </w:r>
      <w:r w:rsidRPr="003732CD">
        <w:rPr>
          <w:rFonts w:ascii="Times New Roman" w:eastAsia="Times New Roman" w:hAnsi="Times New Roman" w:cs="Times New Roman"/>
          <w:lang w:eastAsia="pl-PL"/>
        </w:rPr>
        <w:br/>
      </w:r>
      <w:r w:rsidRPr="003732CD">
        <w:rPr>
          <w:rFonts w:ascii="Times New Roman" w:eastAsia="Times New Roman" w:hAnsi="Times New Roman" w:cs="Times New Roman"/>
          <w:b/>
          <w:bCs/>
          <w:lang w:eastAsia="pl-PL"/>
        </w:rPr>
        <w:t>Postanowienia ogólne</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b/>
          <w:bCs/>
          <w:lang w:eastAsia="pl-PL"/>
        </w:rPr>
        <w:t>§ 1. </w:t>
      </w:r>
      <w:r w:rsidRPr="003732CD">
        <w:rPr>
          <w:rFonts w:ascii="Times New Roman" w:eastAsia="Times New Roman" w:hAnsi="Times New Roman" w:cs="Times New Roman"/>
          <w:lang w:eastAsia="pl-PL"/>
        </w:rPr>
        <w:t>Stowarzyszenia ogrodowe prowadzące</w:t>
      </w:r>
      <w:r w:rsidRPr="003732CD">
        <w:rPr>
          <w:rFonts w:ascii="Times New Roman" w:eastAsia="Times New Roman" w:hAnsi="Times New Roman" w:cs="Times New Roman"/>
          <w:b/>
          <w:bCs/>
          <w:color w:val="000000"/>
          <w:u w:color="000000"/>
          <w:lang w:eastAsia="pl-PL"/>
        </w:rPr>
        <w:t xml:space="preserve"> r</w:t>
      </w:r>
      <w:r w:rsidRPr="003732CD">
        <w:rPr>
          <w:rFonts w:ascii="Times New Roman" w:eastAsia="Times New Roman" w:hAnsi="Times New Roman" w:cs="Times New Roman"/>
          <w:color w:val="000000"/>
          <w:u w:color="000000"/>
          <w:lang w:eastAsia="pl-PL"/>
        </w:rPr>
        <w:t>odzinne ogrody działkowe (ROD) zlokalizowane na terenie miasta Łuków mogą ubiegać się o udzielenie dotacji celowych z budżetu Miasta Łuków na realizację zadań służących rozwojowi  ROD, w szczególności na budowę lub modernizację infrastruktury ogrodowej, jeżeli wpłynie to na poprawę warunków do korzystania z ROD przez działkowców lub zwiększy dostępność społeczności lokalnej do tych ROD.</w:t>
      </w:r>
    </w:p>
    <w:p w:rsidR="003732CD" w:rsidRPr="003732CD" w:rsidRDefault="003732CD" w:rsidP="003732CD">
      <w:pPr>
        <w:keepNext/>
        <w:keepLines/>
        <w:autoSpaceDE w:val="0"/>
        <w:autoSpaceDN w:val="0"/>
        <w:adjustRightInd w:val="0"/>
        <w:spacing w:after="0" w:line="360" w:lineRule="auto"/>
        <w:jc w:val="center"/>
        <w:rPr>
          <w:rFonts w:ascii="Times New Roman" w:eastAsia="Times New Roman" w:hAnsi="Times New Roman" w:cs="Times New Roman"/>
          <w:color w:val="000000"/>
          <w:lang w:eastAsia="pl-PL"/>
        </w:rPr>
      </w:pPr>
      <w:r w:rsidRPr="003732CD">
        <w:rPr>
          <w:rFonts w:ascii="Times New Roman" w:eastAsia="Times New Roman" w:hAnsi="Times New Roman" w:cs="Times New Roman"/>
          <w:b/>
          <w:bCs/>
          <w:lang w:eastAsia="pl-PL"/>
        </w:rPr>
        <w:t>Rozdział 2.</w:t>
      </w:r>
      <w:r w:rsidRPr="003732CD">
        <w:rPr>
          <w:rFonts w:ascii="Times New Roman" w:eastAsia="Times New Roman" w:hAnsi="Times New Roman" w:cs="Times New Roman"/>
          <w:color w:val="000000"/>
          <w:u w:color="000000"/>
          <w:lang w:eastAsia="pl-PL"/>
        </w:rPr>
        <w:br/>
      </w:r>
      <w:r w:rsidRPr="003732CD">
        <w:rPr>
          <w:rFonts w:ascii="Times New Roman" w:eastAsia="Times New Roman" w:hAnsi="Times New Roman" w:cs="Times New Roman"/>
          <w:b/>
          <w:bCs/>
          <w:color w:val="000000"/>
          <w:u w:color="000000"/>
          <w:lang w:eastAsia="pl-PL"/>
        </w:rPr>
        <w:t>Tryb udzielania dotacji i przeprowadzania kontroli</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b/>
          <w:bCs/>
          <w:lang w:eastAsia="pl-PL"/>
        </w:rPr>
        <w:t>§ 2. </w:t>
      </w:r>
      <w:r w:rsidRPr="003732CD">
        <w:rPr>
          <w:rFonts w:ascii="Times New Roman" w:eastAsia="Times New Roman" w:hAnsi="Times New Roman" w:cs="Times New Roman"/>
          <w:lang w:eastAsia="pl-PL"/>
        </w:rPr>
        <w:t>1. </w:t>
      </w:r>
      <w:r w:rsidRPr="003732CD">
        <w:rPr>
          <w:rFonts w:ascii="Times New Roman" w:eastAsia="Times New Roman" w:hAnsi="Times New Roman" w:cs="Times New Roman"/>
          <w:color w:val="000000"/>
          <w:u w:color="000000"/>
          <w:lang w:eastAsia="pl-PL"/>
        </w:rPr>
        <w:t>Udzielenie dotacji uzależnione jest od dostępności w danym roku środków finansowych zabezpieczonych w budżecie Miasta Łuków.</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2. </w:t>
      </w:r>
      <w:r w:rsidRPr="003732CD">
        <w:rPr>
          <w:rFonts w:ascii="Times New Roman" w:eastAsia="Times New Roman" w:hAnsi="Times New Roman" w:cs="Times New Roman"/>
          <w:color w:val="000000"/>
          <w:u w:color="000000"/>
          <w:lang w:eastAsia="pl-PL"/>
        </w:rPr>
        <w:t>Dotacja w danym roku budżetowym może być udzielona w wysokości do 90% poniesionych kosztów, ale w kwocie nie większej niż 10 000,00 złotych (słownie: dziesięć tysięcy złotych) na zadanie, o którego dofinansowanie ubiega się stowarzyszenie ogrodowe na  rodzinny ogród działkowy objęty wnioskiem.</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3. </w:t>
      </w:r>
      <w:r w:rsidRPr="003732CD">
        <w:rPr>
          <w:rFonts w:ascii="Times New Roman" w:eastAsia="Times New Roman" w:hAnsi="Times New Roman" w:cs="Times New Roman"/>
          <w:color w:val="000000"/>
          <w:u w:color="000000"/>
          <w:lang w:eastAsia="pl-PL"/>
        </w:rPr>
        <w:t>Dotacja może być przyznana dla danego rodzinnego ogrodu działkowego nie częściej niż raz na 2 lata.</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b/>
          <w:bCs/>
          <w:lang w:eastAsia="pl-PL"/>
        </w:rPr>
        <w:t>§ 3. </w:t>
      </w:r>
      <w:r w:rsidRPr="003732CD">
        <w:rPr>
          <w:rFonts w:ascii="Times New Roman" w:eastAsia="Times New Roman" w:hAnsi="Times New Roman" w:cs="Times New Roman"/>
          <w:lang w:eastAsia="pl-PL"/>
        </w:rPr>
        <w:t>1. </w:t>
      </w:r>
      <w:r w:rsidRPr="003732CD">
        <w:rPr>
          <w:rFonts w:ascii="Times New Roman" w:eastAsia="Times New Roman" w:hAnsi="Times New Roman" w:cs="Times New Roman"/>
          <w:color w:val="000000"/>
          <w:u w:color="000000"/>
          <w:lang w:eastAsia="pl-PL"/>
        </w:rPr>
        <w:t>Dotacje na realizację zadań objętych niniejszym Regulaminem przyznawane są na wniosek złożony przez stowarzyszenie ogrodowe na dany rodzinny ogród działkowy prowadzony na obszarze miasta Łuków.</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2. </w:t>
      </w:r>
      <w:r w:rsidRPr="003732CD">
        <w:rPr>
          <w:rFonts w:ascii="Times New Roman" w:eastAsia="Times New Roman" w:hAnsi="Times New Roman" w:cs="Times New Roman"/>
          <w:color w:val="000000"/>
          <w:u w:color="000000"/>
          <w:lang w:eastAsia="pl-PL"/>
        </w:rPr>
        <w:t>Wniosek o udzielenie dotacji składa się:</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1) </w:t>
      </w:r>
      <w:r w:rsidRPr="003732CD">
        <w:rPr>
          <w:rFonts w:ascii="Times New Roman" w:eastAsia="Times New Roman" w:hAnsi="Times New Roman" w:cs="Times New Roman"/>
          <w:color w:val="000000"/>
          <w:u w:color="000000"/>
          <w:lang w:eastAsia="pl-PL"/>
        </w:rPr>
        <w:t>pisemnie na formularzu wg wzoru stanowiącego załącznik nr 1 do niniejszego Regulaminu;</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2) </w:t>
      </w:r>
      <w:r w:rsidRPr="003732CD">
        <w:rPr>
          <w:rFonts w:ascii="Times New Roman" w:eastAsia="Times New Roman" w:hAnsi="Times New Roman" w:cs="Times New Roman"/>
          <w:color w:val="000000"/>
          <w:u w:color="000000"/>
          <w:lang w:eastAsia="pl-PL"/>
        </w:rPr>
        <w:t>w terminie naboru wniosków, ogłaszanym każdorazowo przez Burmistrza Miasta Łuków;</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3. </w:t>
      </w:r>
      <w:r w:rsidRPr="003732CD">
        <w:rPr>
          <w:rFonts w:ascii="Times New Roman" w:eastAsia="Times New Roman" w:hAnsi="Times New Roman" w:cs="Times New Roman"/>
          <w:color w:val="000000"/>
          <w:u w:color="000000"/>
          <w:lang w:eastAsia="pl-PL"/>
        </w:rPr>
        <w:t>Ogłoszenie o naborze wniosków publikowane jest w Biuletynie Informacji Publicznej Miasta Łuków.</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4. </w:t>
      </w:r>
      <w:r w:rsidRPr="003732CD">
        <w:rPr>
          <w:rFonts w:ascii="Times New Roman" w:eastAsia="Times New Roman" w:hAnsi="Times New Roman" w:cs="Times New Roman"/>
          <w:color w:val="000000"/>
          <w:u w:color="000000"/>
          <w:lang w:eastAsia="pl-PL"/>
        </w:rPr>
        <w:t>Do wniosku należy dołączyć:</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1) </w:t>
      </w:r>
      <w:r w:rsidRPr="003732CD">
        <w:rPr>
          <w:rFonts w:ascii="Times New Roman" w:eastAsia="Times New Roman" w:hAnsi="Times New Roman" w:cs="Times New Roman"/>
          <w:color w:val="000000"/>
          <w:u w:color="000000"/>
          <w:lang w:eastAsia="pl-PL"/>
        </w:rPr>
        <w:t>pozwolenie na budowę lub zgłoszenie robót budowlanych, jeśli planowane prace wymagają takiego postępowania na podstawie przepisów ustawy Prawo budowlane;</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2) </w:t>
      </w:r>
      <w:r w:rsidRPr="003732CD">
        <w:rPr>
          <w:rFonts w:ascii="Times New Roman" w:eastAsia="Times New Roman" w:hAnsi="Times New Roman" w:cs="Times New Roman"/>
          <w:color w:val="000000"/>
          <w:u w:color="000000"/>
          <w:lang w:eastAsia="pl-PL"/>
        </w:rPr>
        <w:t>projekt (jeśli jest wymagany);</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3) </w:t>
      </w:r>
      <w:r w:rsidRPr="003732CD">
        <w:rPr>
          <w:rFonts w:ascii="Times New Roman" w:eastAsia="Times New Roman" w:hAnsi="Times New Roman" w:cs="Times New Roman"/>
          <w:color w:val="000000"/>
          <w:u w:color="000000"/>
          <w:lang w:eastAsia="pl-PL"/>
        </w:rPr>
        <w:t>oświadczenie, że rodzinny ogród działkowy nie działa w celu osiągnięcia zysku;</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4) </w:t>
      </w:r>
      <w:r w:rsidRPr="003732CD">
        <w:rPr>
          <w:rFonts w:ascii="Times New Roman" w:eastAsia="Times New Roman" w:hAnsi="Times New Roman" w:cs="Times New Roman"/>
          <w:color w:val="000000"/>
          <w:u w:color="000000"/>
          <w:lang w:eastAsia="pl-PL"/>
        </w:rPr>
        <w:t>dokument potwierdzający prawo do władania nieruchomością.</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5. </w:t>
      </w:r>
      <w:r w:rsidRPr="003732CD">
        <w:rPr>
          <w:rFonts w:ascii="Times New Roman" w:eastAsia="Times New Roman" w:hAnsi="Times New Roman" w:cs="Times New Roman"/>
          <w:color w:val="000000"/>
          <w:u w:color="000000"/>
          <w:lang w:eastAsia="pl-PL"/>
        </w:rPr>
        <w:t>Informacja o złożonych wnioskach o przyznanie dotacji podlega ogłoszeniu w Biuletynie Informacji Publicznej Miasta Łuków.</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6. </w:t>
      </w:r>
      <w:r w:rsidRPr="003732CD">
        <w:rPr>
          <w:rFonts w:ascii="Times New Roman" w:eastAsia="Times New Roman" w:hAnsi="Times New Roman" w:cs="Times New Roman"/>
          <w:color w:val="000000"/>
          <w:u w:color="000000"/>
          <w:lang w:eastAsia="pl-PL"/>
        </w:rPr>
        <w:t>Za datę złożenia wniosku uznaje się datę jego wpływu do Urzędu Miasta Łuków.</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7. </w:t>
      </w:r>
      <w:r w:rsidRPr="003732CD">
        <w:rPr>
          <w:rFonts w:ascii="Times New Roman" w:eastAsia="Times New Roman" w:hAnsi="Times New Roman" w:cs="Times New Roman"/>
          <w:color w:val="000000"/>
          <w:u w:color="000000"/>
          <w:lang w:eastAsia="pl-PL"/>
        </w:rPr>
        <w:t>W przypadku złożenia wniosku po dacie wskazanej w ogłoszeniu, wniosek pozostawia się bez rozpatrzenia.</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8. </w:t>
      </w:r>
      <w:r w:rsidRPr="003732CD">
        <w:rPr>
          <w:rFonts w:ascii="Times New Roman" w:eastAsia="Times New Roman" w:hAnsi="Times New Roman" w:cs="Times New Roman"/>
          <w:color w:val="000000"/>
          <w:u w:color="000000"/>
          <w:lang w:eastAsia="pl-PL"/>
        </w:rPr>
        <w:t>W przypadku stwierdzenia braków formalnych wniosku, Wnioskodawca zostanie wezwany do ich  uzupełnienia w terminie 7 dni od daty otrzymania wezwania.</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lastRenderedPageBreak/>
        <w:t>9. </w:t>
      </w:r>
      <w:r w:rsidRPr="003732CD">
        <w:rPr>
          <w:rFonts w:ascii="Times New Roman" w:eastAsia="Times New Roman" w:hAnsi="Times New Roman" w:cs="Times New Roman"/>
          <w:color w:val="000000"/>
          <w:u w:color="000000"/>
          <w:lang w:eastAsia="pl-PL"/>
        </w:rPr>
        <w:t>Wniosek, którego braki formalne nie zostaną uzupełnione we wskazanym terminie pozostaje bez rozpatrzenia.</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10. </w:t>
      </w:r>
      <w:r w:rsidRPr="003732CD">
        <w:rPr>
          <w:rFonts w:ascii="Times New Roman" w:eastAsia="Times New Roman" w:hAnsi="Times New Roman" w:cs="Times New Roman"/>
          <w:color w:val="000000"/>
          <w:u w:color="000000"/>
          <w:lang w:eastAsia="pl-PL"/>
        </w:rPr>
        <w:t>Wniosek o przyznanie dotacji opiniuje Komisja Konkursowa powołana przez Burmistrza Miasta Łuków.</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11. </w:t>
      </w:r>
      <w:r w:rsidRPr="003732CD">
        <w:rPr>
          <w:rFonts w:ascii="Times New Roman" w:eastAsia="Times New Roman" w:hAnsi="Times New Roman" w:cs="Times New Roman"/>
          <w:color w:val="000000"/>
          <w:u w:color="000000"/>
          <w:lang w:eastAsia="pl-PL"/>
        </w:rPr>
        <w:t>Przy opiniowaniu wniosku o udzielenie dotacji Komisja Konkursowa ocenia:</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1) </w:t>
      </w:r>
      <w:r w:rsidRPr="003732CD">
        <w:rPr>
          <w:rFonts w:ascii="Times New Roman" w:eastAsia="Times New Roman" w:hAnsi="Times New Roman" w:cs="Times New Roman"/>
          <w:color w:val="000000"/>
          <w:u w:color="000000"/>
          <w:lang w:eastAsia="pl-PL"/>
        </w:rPr>
        <w:t>możliwość realizacji zadania;</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2) </w:t>
      </w:r>
      <w:r w:rsidRPr="003732CD">
        <w:rPr>
          <w:rFonts w:ascii="Times New Roman" w:eastAsia="Times New Roman" w:hAnsi="Times New Roman" w:cs="Times New Roman"/>
          <w:color w:val="000000"/>
          <w:u w:color="000000"/>
          <w:lang w:eastAsia="pl-PL"/>
        </w:rPr>
        <w:t>wartość zadania wskazanego we wniosku;</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3) </w:t>
      </w:r>
      <w:r w:rsidRPr="003732CD">
        <w:rPr>
          <w:rFonts w:ascii="Times New Roman" w:eastAsia="Times New Roman" w:hAnsi="Times New Roman" w:cs="Times New Roman"/>
          <w:color w:val="000000"/>
          <w:u w:color="000000"/>
          <w:lang w:eastAsia="pl-PL"/>
        </w:rPr>
        <w:t xml:space="preserve">stan techniczny istniejącej </w:t>
      </w:r>
      <w:proofErr w:type="spellStart"/>
      <w:r w:rsidRPr="003732CD">
        <w:rPr>
          <w:rFonts w:ascii="Times New Roman" w:eastAsia="Times New Roman" w:hAnsi="Times New Roman" w:cs="Times New Roman"/>
          <w:color w:val="000000"/>
          <w:u w:color="000000"/>
          <w:lang w:eastAsia="pl-PL"/>
        </w:rPr>
        <w:t>infrastuktury</w:t>
      </w:r>
      <w:proofErr w:type="spellEnd"/>
      <w:r w:rsidRPr="003732CD">
        <w:rPr>
          <w:rFonts w:ascii="Times New Roman" w:eastAsia="Times New Roman" w:hAnsi="Times New Roman" w:cs="Times New Roman"/>
          <w:color w:val="000000"/>
          <w:u w:color="000000"/>
          <w:lang w:eastAsia="pl-PL"/>
        </w:rPr>
        <w:t xml:space="preserve"> ogrodowej w danym ROD;</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4) </w:t>
      </w:r>
      <w:r w:rsidRPr="003732CD">
        <w:rPr>
          <w:rFonts w:ascii="Times New Roman" w:eastAsia="Times New Roman" w:hAnsi="Times New Roman" w:cs="Times New Roman"/>
          <w:color w:val="000000"/>
          <w:u w:color="000000"/>
          <w:lang w:eastAsia="pl-PL"/>
        </w:rPr>
        <w:t>udział środków własnych stowarzyszenia ogrodowego ubiegającego się o dotację;</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5) </w:t>
      </w:r>
      <w:r w:rsidRPr="003732CD">
        <w:rPr>
          <w:rFonts w:ascii="Times New Roman" w:eastAsia="Times New Roman" w:hAnsi="Times New Roman" w:cs="Times New Roman"/>
          <w:color w:val="000000"/>
          <w:u w:color="000000"/>
          <w:lang w:eastAsia="pl-PL"/>
        </w:rPr>
        <w:t>możliwości finansowe zabezpieczone w budżecie Miasta Łuków.</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12. </w:t>
      </w:r>
      <w:r w:rsidRPr="003732CD">
        <w:rPr>
          <w:rFonts w:ascii="Times New Roman" w:eastAsia="Times New Roman" w:hAnsi="Times New Roman" w:cs="Times New Roman"/>
          <w:color w:val="000000"/>
          <w:u w:color="000000"/>
          <w:lang w:eastAsia="pl-PL"/>
        </w:rPr>
        <w:t>Ogłoszenie o wynikach konkursu jest publikowane w Biuletynie Informacji Publicznej Miasta Łuków oraz na tablicy ogłoszeń Urzędu Miasta Łuków.</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13. </w:t>
      </w:r>
      <w:r w:rsidRPr="003732CD">
        <w:rPr>
          <w:rFonts w:ascii="Times New Roman" w:eastAsia="Times New Roman" w:hAnsi="Times New Roman" w:cs="Times New Roman"/>
          <w:color w:val="000000"/>
          <w:u w:color="000000"/>
          <w:lang w:eastAsia="pl-PL"/>
        </w:rPr>
        <w:t>Od wyników konkursu nie przysługuje odwołanie.</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b/>
          <w:bCs/>
          <w:lang w:eastAsia="pl-PL"/>
        </w:rPr>
        <w:t>§ 4. </w:t>
      </w:r>
      <w:r w:rsidRPr="003732CD">
        <w:rPr>
          <w:rFonts w:ascii="Times New Roman" w:eastAsia="Times New Roman" w:hAnsi="Times New Roman" w:cs="Times New Roman"/>
          <w:lang w:eastAsia="pl-PL"/>
        </w:rPr>
        <w:t>1. </w:t>
      </w:r>
      <w:r w:rsidRPr="003732CD">
        <w:rPr>
          <w:rFonts w:ascii="Times New Roman" w:eastAsia="Times New Roman" w:hAnsi="Times New Roman" w:cs="Times New Roman"/>
          <w:color w:val="000000"/>
          <w:u w:color="000000"/>
          <w:lang w:eastAsia="pl-PL"/>
        </w:rPr>
        <w:t>Udzielenie dotacji następuje na podstawie pisemnej umowy, o której mowa w art. 221 ust. 2</w:t>
      </w:r>
      <w:r w:rsidRPr="003732CD">
        <w:rPr>
          <w:rFonts w:ascii="Times New Roman" w:eastAsia="Times New Roman" w:hAnsi="Times New Roman" w:cs="Times New Roman"/>
          <w:color w:val="000000"/>
          <w:u w:color="000000"/>
          <w:lang w:eastAsia="pl-PL"/>
        </w:rPr>
        <w:br/>
        <w:t xml:space="preserve"> i 3 ustawy z dnia 27 sierpnia 2009 r. o finansach publicznych, zawartej pomiędzy Miastem Łuków </w:t>
      </w:r>
      <w:r w:rsidRPr="003732CD">
        <w:rPr>
          <w:rFonts w:ascii="Times New Roman" w:eastAsia="Times New Roman" w:hAnsi="Times New Roman" w:cs="Times New Roman"/>
          <w:color w:val="000000"/>
          <w:u w:color="000000"/>
          <w:lang w:eastAsia="pl-PL"/>
        </w:rPr>
        <w:br/>
        <w:t>a stowarzyszeniem ogrodowym prowadzącym dany rodzinny ogród działkowy.</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2. </w:t>
      </w:r>
      <w:r w:rsidRPr="003732CD">
        <w:rPr>
          <w:rFonts w:ascii="Times New Roman" w:eastAsia="Times New Roman" w:hAnsi="Times New Roman" w:cs="Times New Roman"/>
          <w:color w:val="000000"/>
          <w:u w:color="000000"/>
          <w:lang w:eastAsia="pl-PL"/>
        </w:rPr>
        <w:t>Stowarzyszenie ogrodowe nie może wykorzystać otrzymanych środków na inny cel niż określony w umowie. W przypadku wykorzystania dotacji na inny cel niż określony w umowie dotacja podlega zwrotowi na zasadach określonych w art. 252 ustawy z dnia 27 sierpnia 2009 r. o finansach publicznych.</w:t>
      </w:r>
    </w:p>
    <w:p w:rsidR="003732CD" w:rsidRPr="003732CD" w:rsidRDefault="003732CD" w:rsidP="003732CD">
      <w:pPr>
        <w:keepNext/>
        <w:keepLines/>
        <w:autoSpaceDE w:val="0"/>
        <w:autoSpaceDN w:val="0"/>
        <w:adjustRightInd w:val="0"/>
        <w:spacing w:after="0" w:line="360" w:lineRule="auto"/>
        <w:jc w:val="center"/>
        <w:rPr>
          <w:rFonts w:ascii="Times New Roman" w:eastAsia="Times New Roman" w:hAnsi="Times New Roman" w:cs="Times New Roman"/>
          <w:color w:val="000000"/>
          <w:lang w:eastAsia="pl-PL"/>
        </w:rPr>
      </w:pPr>
      <w:r w:rsidRPr="003732CD">
        <w:rPr>
          <w:rFonts w:ascii="Times New Roman" w:eastAsia="Times New Roman" w:hAnsi="Times New Roman" w:cs="Times New Roman"/>
          <w:b/>
          <w:bCs/>
          <w:lang w:eastAsia="pl-PL"/>
        </w:rPr>
        <w:t>Rozdział 3.</w:t>
      </w:r>
      <w:r w:rsidRPr="003732CD">
        <w:rPr>
          <w:rFonts w:ascii="Times New Roman" w:eastAsia="Times New Roman" w:hAnsi="Times New Roman" w:cs="Times New Roman"/>
          <w:color w:val="000000"/>
          <w:u w:color="000000"/>
          <w:lang w:eastAsia="pl-PL"/>
        </w:rPr>
        <w:br/>
      </w:r>
      <w:r w:rsidRPr="003732CD">
        <w:rPr>
          <w:rFonts w:ascii="Times New Roman" w:eastAsia="Times New Roman" w:hAnsi="Times New Roman" w:cs="Times New Roman"/>
          <w:b/>
          <w:bCs/>
          <w:color w:val="000000"/>
          <w:u w:color="000000"/>
          <w:lang w:eastAsia="pl-PL"/>
        </w:rPr>
        <w:t>Rozliczanie dotacji</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b/>
          <w:bCs/>
          <w:lang w:eastAsia="pl-PL"/>
        </w:rPr>
        <w:t>§ 5. </w:t>
      </w:r>
      <w:r w:rsidRPr="003732CD">
        <w:rPr>
          <w:rFonts w:ascii="Times New Roman" w:eastAsia="Times New Roman" w:hAnsi="Times New Roman" w:cs="Times New Roman"/>
          <w:lang w:eastAsia="pl-PL"/>
        </w:rPr>
        <w:t>1. </w:t>
      </w:r>
      <w:r w:rsidRPr="003732CD">
        <w:rPr>
          <w:rFonts w:ascii="Times New Roman" w:eastAsia="Times New Roman" w:hAnsi="Times New Roman" w:cs="Times New Roman"/>
          <w:color w:val="000000"/>
          <w:u w:color="000000"/>
          <w:lang w:eastAsia="pl-PL"/>
        </w:rPr>
        <w:t>Udzielona dotacja podlega rozliczeniu finansowemu wg wzoru sprawozdania, który stanowi załącznik nr 2 do niniejszego Regulaminu.</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2. </w:t>
      </w:r>
      <w:r w:rsidRPr="003732CD">
        <w:rPr>
          <w:rFonts w:ascii="Times New Roman" w:eastAsia="Times New Roman" w:hAnsi="Times New Roman" w:cs="Times New Roman"/>
          <w:color w:val="000000"/>
          <w:u w:color="000000"/>
          <w:lang w:eastAsia="pl-PL"/>
        </w:rPr>
        <w:t>Stowarzyszenie ogrodowe zobowiązane jest do rozliczenia udzielonej dotacji w terminie 15 dni od daty zakończenia realizacji zadania, jednak nie później niż do dnia 15 listopada danego roku budżetowego.</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3. </w:t>
      </w:r>
      <w:r w:rsidRPr="003732CD">
        <w:rPr>
          <w:rFonts w:ascii="Times New Roman" w:eastAsia="Times New Roman" w:hAnsi="Times New Roman" w:cs="Times New Roman"/>
          <w:color w:val="000000"/>
          <w:u w:color="000000"/>
          <w:lang w:eastAsia="pl-PL"/>
        </w:rPr>
        <w:t>Do sprawozdania należy dołączyć:</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1) </w:t>
      </w:r>
      <w:r w:rsidRPr="003732CD">
        <w:rPr>
          <w:rFonts w:ascii="Times New Roman" w:eastAsia="Times New Roman" w:hAnsi="Times New Roman" w:cs="Times New Roman"/>
          <w:color w:val="000000"/>
          <w:u w:color="000000"/>
          <w:lang w:eastAsia="pl-PL"/>
        </w:rPr>
        <w:t>potwierdzone za zgodność z oryginałem kserokopie faktur (rachunków) wraz</w:t>
      </w:r>
      <w:r w:rsidRPr="003732CD">
        <w:rPr>
          <w:rFonts w:ascii="Times New Roman" w:eastAsia="Times New Roman" w:hAnsi="Times New Roman" w:cs="Times New Roman"/>
          <w:color w:val="000000"/>
          <w:u w:color="000000"/>
          <w:lang w:eastAsia="pl-PL"/>
        </w:rPr>
        <w:br/>
        <w:t>z potwierdzeniem realizacji zapłaty;</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2) </w:t>
      </w:r>
      <w:r w:rsidRPr="003732CD">
        <w:rPr>
          <w:rFonts w:ascii="Times New Roman" w:eastAsia="Times New Roman" w:hAnsi="Times New Roman" w:cs="Times New Roman"/>
          <w:color w:val="000000"/>
          <w:u w:color="000000"/>
          <w:lang w:eastAsia="pl-PL"/>
        </w:rPr>
        <w:t>potwierdzone za zgodność z oryginałem kserokopie protokołu odbioru robót, jeśli ze względu na rodzaj wykonywanych zadań było wymagane sporządzenie protokołu odbioru.</w:t>
      </w:r>
    </w:p>
    <w:p w:rsidR="003732CD" w:rsidRPr="003732CD" w:rsidRDefault="003732CD" w:rsidP="003732CD">
      <w:pPr>
        <w:keepNext/>
        <w:autoSpaceDE w:val="0"/>
        <w:autoSpaceDN w:val="0"/>
        <w:adjustRightInd w:val="0"/>
        <w:spacing w:after="0" w:line="360" w:lineRule="auto"/>
        <w:jc w:val="center"/>
        <w:rPr>
          <w:rFonts w:ascii="Times New Roman" w:eastAsia="Times New Roman" w:hAnsi="Times New Roman" w:cs="Times New Roman"/>
          <w:color w:val="000000"/>
          <w:lang w:eastAsia="pl-PL"/>
        </w:rPr>
      </w:pPr>
      <w:r w:rsidRPr="003732CD">
        <w:rPr>
          <w:rFonts w:ascii="Times New Roman" w:eastAsia="Times New Roman" w:hAnsi="Times New Roman" w:cs="Times New Roman"/>
          <w:b/>
          <w:bCs/>
          <w:lang w:eastAsia="pl-PL"/>
        </w:rPr>
        <w:t>Rozdział 4.</w:t>
      </w:r>
      <w:r w:rsidRPr="003732CD">
        <w:rPr>
          <w:rFonts w:ascii="Times New Roman" w:eastAsia="Times New Roman" w:hAnsi="Times New Roman" w:cs="Times New Roman"/>
          <w:color w:val="000000"/>
          <w:u w:color="000000"/>
          <w:lang w:eastAsia="pl-PL"/>
        </w:rPr>
        <w:br/>
      </w:r>
      <w:r w:rsidRPr="003732CD">
        <w:rPr>
          <w:rFonts w:ascii="Times New Roman" w:eastAsia="Times New Roman" w:hAnsi="Times New Roman" w:cs="Times New Roman"/>
          <w:b/>
          <w:bCs/>
          <w:color w:val="000000"/>
          <w:u w:color="000000"/>
          <w:lang w:eastAsia="pl-PL"/>
        </w:rPr>
        <w:t>Kontrola wykonania zadania</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b/>
          <w:bCs/>
          <w:lang w:eastAsia="pl-PL"/>
        </w:rPr>
        <w:t>§ 6. </w:t>
      </w:r>
      <w:r w:rsidRPr="003732CD">
        <w:rPr>
          <w:rFonts w:ascii="Times New Roman" w:eastAsia="Times New Roman" w:hAnsi="Times New Roman" w:cs="Times New Roman"/>
          <w:lang w:eastAsia="pl-PL"/>
        </w:rPr>
        <w:t>1. </w:t>
      </w:r>
      <w:r w:rsidRPr="003732CD">
        <w:rPr>
          <w:rFonts w:ascii="Times New Roman" w:eastAsia="Times New Roman" w:hAnsi="Times New Roman" w:cs="Times New Roman"/>
          <w:color w:val="000000"/>
          <w:u w:color="000000"/>
          <w:lang w:eastAsia="pl-PL"/>
        </w:rPr>
        <w:t xml:space="preserve">Osoba upoważniona przez Burmistrza Miasta Łuków może dokonać kontroli prawidłowości wydatkowania dotacji. </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2. </w:t>
      </w:r>
      <w:r w:rsidRPr="003732CD">
        <w:rPr>
          <w:rFonts w:ascii="Times New Roman" w:eastAsia="Times New Roman" w:hAnsi="Times New Roman" w:cs="Times New Roman"/>
          <w:color w:val="000000"/>
          <w:u w:color="000000"/>
          <w:lang w:eastAsia="pl-PL"/>
        </w:rPr>
        <w:t>Kontrola może być przeprowadzona w trakcie realizacji zadania jak i po jego zakończeniu.</w:t>
      </w:r>
    </w:p>
    <w:p w:rsidR="003732CD" w:rsidRPr="003732CD" w:rsidRDefault="003732CD" w:rsidP="003732C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3. </w:t>
      </w:r>
      <w:r w:rsidRPr="003732CD">
        <w:rPr>
          <w:rFonts w:ascii="Times New Roman" w:eastAsia="Times New Roman" w:hAnsi="Times New Roman" w:cs="Times New Roman"/>
          <w:color w:val="000000"/>
          <w:u w:color="000000"/>
          <w:lang w:eastAsia="pl-PL"/>
        </w:rPr>
        <w:t>Celem kontroli jest sprawdzenie:</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1) </w:t>
      </w:r>
      <w:r w:rsidRPr="003732CD">
        <w:rPr>
          <w:rFonts w:ascii="Times New Roman" w:eastAsia="Times New Roman" w:hAnsi="Times New Roman" w:cs="Times New Roman"/>
          <w:color w:val="000000"/>
          <w:u w:color="000000"/>
          <w:lang w:eastAsia="pl-PL"/>
        </w:rPr>
        <w:t>stanu realizacji zadania;</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2) </w:t>
      </w:r>
      <w:r w:rsidRPr="003732CD">
        <w:rPr>
          <w:rFonts w:ascii="Times New Roman" w:eastAsia="Times New Roman" w:hAnsi="Times New Roman" w:cs="Times New Roman"/>
          <w:color w:val="000000"/>
          <w:u w:color="000000"/>
          <w:lang w:eastAsia="pl-PL"/>
        </w:rPr>
        <w:t>zgodności wydatkowania dotacji z celem, na który została przyznana;</w:t>
      </w:r>
    </w:p>
    <w:p w:rsidR="003732CD" w:rsidRPr="003732CD" w:rsidRDefault="003732CD" w:rsidP="003732C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3732CD">
        <w:rPr>
          <w:rFonts w:ascii="Times New Roman" w:eastAsia="Times New Roman" w:hAnsi="Times New Roman" w:cs="Times New Roman"/>
          <w:lang w:eastAsia="pl-PL"/>
        </w:rPr>
        <w:t>3) </w:t>
      </w:r>
      <w:r w:rsidRPr="003732CD">
        <w:rPr>
          <w:rFonts w:ascii="Times New Roman" w:eastAsia="Times New Roman" w:hAnsi="Times New Roman" w:cs="Times New Roman"/>
          <w:color w:val="000000"/>
          <w:u w:color="000000"/>
          <w:lang w:eastAsia="pl-PL"/>
        </w:rPr>
        <w:t>efektywności, rzetelności i jakości wykonania zadania.</w:t>
      </w:r>
    </w:p>
    <w:p w:rsidR="001C38D6" w:rsidRDefault="001C38D6"/>
    <w:sectPr w:rsidR="001C38D6" w:rsidSect="006763D5">
      <w:endnotePr>
        <w:numFmt w:val="decimal"/>
      </w:endnotePr>
      <w:pgSz w:w="11906" w:h="16838"/>
      <w:pgMar w:top="1417"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CD"/>
    <w:rsid w:val="001C38D6"/>
    <w:rsid w:val="00373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4BFAB-3765-43CC-B60D-08207F31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4501</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cp:lastModifiedBy>
  <cp:revision>1</cp:revision>
  <dcterms:created xsi:type="dcterms:W3CDTF">2020-04-27T09:10:00Z</dcterms:created>
  <dcterms:modified xsi:type="dcterms:W3CDTF">2020-04-27T09:11:00Z</dcterms:modified>
</cp:coreProperties>
</file>